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footnotes.xml" ContentType="application/vnd.openxmlformats-officedocument.wordprocessingml.footnotes+xml"/>
  <Override PartName="/word/stylesWithEffects.xml" ContentType="application/vnd.ms-word.stylesWithEffects+xml"/>
  <Override PartName="/word/footer4.xml" ContentType="application/vnd.openxmlformats-officedocument.wordprocessingml.footer+xml"/>
  <Override PartName="/word/header1.xml" ContentType="application/vnd.openxmlformats-officedocument.wordprocessingml.header+xml"/>
  <Override PartName="/customXml/itemProps4.xml" ContentType="application/vnd.openxmlformats-officedocument.customXmlProperties+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customXml/itemProps3.xml" ContentType="application/vnd.openxmlformats-officedocument.customXmlProperties+xml"/>
  <Override PartName="/word/footer5.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Override PartName="/word/styles.xml" ContentType="application/vnd.openxmlformats-officedocument.wordprocessingml.styles+xml"/>
  <Override PartName="/docProps/custom.xml" ContentType="application/vnd.openxmlformats-officedocument.custom-properties+xml"/>
  <Override PartName="/word/header6.xml" ContentType="application/vnd.openxmlformats-officedocument.wordprocessingml.header+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192"/>
        <w:gridCol w:w="3192"/>
        <w:gridCol w:w="3192"/>
      </w:tblGrid>
      <w:tr w:rsidR="00CE0085" w:rsidRPr="00E623F7">
        <w:tc>
          <w:tcPr>
            <w:tcW w:w="3192" w:type="dxa"/>
          </w:tcPr>
          <w:p w:rsidR="00CE0085" w:rsidRPr="00E623F7" w:rsidRDefault="00CE0085">
            <w:pPr>
              <w:rPr>
                <w:b/>
              </w:rPr>
            </w:pPr>
            <w:r w:rsidRPr="00E623F7">
              <w:rPr>
                <w:b/>
              </w:rPr>
              <w:t>Grade Band</w:t>
            </w:r>
            <w:r>
              <w:rPr>
                <w:b/>
              </w:rPr>
              <w:t xml:space="preserve"> : </w:t>
            </w:r>
            <w:r w:rsidRPr="0069284E">
              <w:t>11-12 (English 11)</w:t>
            </w:r>
          </w:p>
          <w:p w:rsidR="00CE0085" w:rsidRPr="00E623F7" w:rsidRDefault="00CE0085">
            <w:pPr>
              <w:rPr>
                <w:b/>
              </w:rPr>
            </w:pPr>
          </w:p>
        </w:tc>
        <w:tc>
          <w:tcPr>
            <w:tcW w:w="3192" w:type="dxa"/>
          </w:tcPr>
          <w:p w:rsidR="00CE0085" w:rsidRPr="00793A47" w:rsidRDefault="00CE0085" w:rsidP="00EE0C06">
            <w:pPr>
              <w:rPr>
                <w:b/>
                <w:i/>
              </w:rPr>
            </w:pPr>
            <w:r w:rsidRPr="00E623F7">
              <w:rPr>
                <w:b/>
              </w:rPr>
              <w:t>Unit Name</w:t>
            </w:r>
            <w:r>
              <w:rPr>
                <w:b/>
              </w:rPr>
              <w:t xml:space="preserve">: </w:t>
            </w:r>
            <w:r>
              <w:t>Introduction to the American Dream</w:t>
            </w:r>
          </w:p>
        </w:tc>
        <w:tc>
          <w:tcPr>
            <w:tcW w:w="3192" w:type="dxa"/>
          </w:tcPr>
          <w:p w:rsidR="00CE0085" w:rsidRPr="00E623F7" w:rsidRDefault="00CE0085">
            <w:pPr>
              <w:rPr>
                <w:b/>
              </w:rPr>
            </w:pPr>
            <w:r w:rsidRPr="00E623F7">
              <w:rPr>
                <w:b/>
              </w:rPr>
              <w:t>Time Frame</w:t>
            </w:r>
            <w:r>
              <w:rPr>
                <w:b/>
              </w:rPr>
              <w:t xml:space="preserve">: </w:t>
            </w:r>
            <w:r>
              <w:t>1-2</w:t>
            </w:r>
            <w:r w:rsidRPr="0069284E">
              <w:t xml:space="preserve"> Weeks</w:t>
            </w:r>
            <w:r>
              <w:t xml:space="preserve"> (Intro), On-going (End of Quarter for Novel)</w:t>
            </w:r>
          </w:p>
        </w:tc>
      </w:tr>
      <w:tr w:rsidR="00CE0085" w:rsidRPr="00E623F7">
        <w:tc>
          <w:tcPr>
            <w:tcW w:w="9576" w:type="dxa"/>
            <w:gridSpan w:val="3"/>
          </w:tcPr>
          <w:p w:rsidR="00CE0085" w:rsidRPr="00E623F7" w:rsidRDefault="00CE0085">
            <w:pPr>
              <w:rPr>
                <w:b/>
              </w:rPr>
            </w:pPr>
            <w:r w:rsidRPr="00E623F7">
              <w:rPr>
                <w:b/>
              </w:rPr>
              <w:t>Common Assessment Date(s)</w:t>
            </w:r>
          </w:p>
          <w:p w:rsidR="00CE0085" w:rsidRPr="00E623F7" w:rsidRDefault="00CE0085">
            <w:pPr>
              <w:rPr>
                <w:b/>
              </w:rPr>
            </w:pPr>
          </w:p>
        </w:tc>
      </w:tr>
      <w:tr w:rsidR="00CE0085" w:rsidRPr="00E623F7">
        <w:tc>
          <w:tcPr>
            <w:tcW w:w="9576" w:type="dxa"/>
            <w:gridSpan w:val="3"/>
          </w:tcPr>
          <w:p w:rsidR="00CE0085" w:rsidRPr="00E623F7" w:rsidRDefault="00CE0085">
            <w:pPr>
              <w:rPr>
                <w:b/>
              </w:rPr>
            </w:pPr>
            <w:r w:rsidRPr="00E623F7">
              <w:rPr>
                <w:b/>
              </w:rPr>
              <w:t>Essential Question</w:t>
            </w:r>
            <w:r>
              <w:rPr>
                <w:b/>
              </w:rPr>
              <w:t xml:space="preserve">: </w:t>
            </w:r>
            <w:r>
              <w:t>What is the definition of “the American Dream” and how can it be different for all people?</w:t>
            </w:r>
            <w:r>
              <w:rPr>
                <w:b/>
              </w:rPr>
              <w:t xml:space="preserve"> </w:t>
            </w:r>
          </w:p>
          <w:p w:rsidR="00CE0085" w:rsidRPr="00E623F7" w:rsidRDefault="00CE0085">
            <w:pPr>
              <w:rPr>
                <w:b/>
              </w:rPr>
            </w:pPr>
          </w:p>
        </w:tc>
      </w:tr>
      <w:tr w:rsidR="00CE0085" w:rsidRPr="00E623F7">
        <w:tc>
          <w:tcPr>
            <w:tcW w:w="6384" w:type="dxa"/>
            <w:gridSpan w:val="2"/>
          </w:tcPr>
          <w:p w:rsidR="00CE0085" w:rsidRPr="00541B7C" w:rsidRDefault="00CE0085">
            <w:pPr>
              <w:rPr>
                <w:b/>
              </w:rPr>
            </w:pPr>
            <w:r w:rsidRPr="00E623F7">
              <w:rPr>
                <w:b/>
              </w:rPr>
              <w:t>Overview Statement</w:t>
            </w:r>
            <w:r>
              <w:rPr>
                <w:b/>
              </w:rPr>
              <w:t xml:space="preserve">: </w:t>
            </w:r>
            <w:r>
              <w:t xml:space="preserve">The majority of the texts in the English 11 curriculum can be linked to the concept of “The American Dream.” In this unit, students will explore the definition of this dream through the eyes of different people. At the end of the unit, they will identify their own definition of the American Dream and obstacles that need to be overcome to achieve this dream. </w:t>
            </w:r>
          </w:p>
          <w:p w:rsidR="00CE0085" w:rsidRPr="00E623F7" w:rsidRDefault="00CE0085">
            <w:pPr>
              <w:rPr>
                <w:b/>
              </w:rPr>
            </w:pPr>
          </w:p>
          <w:p w:rsidR="00CE0085" w:rsidRPr="00E623F7" w:rsidRDefault="00CE0085">
            <w:pPr>
              <w:rPr>
                <w:b/>
              </w:rPr>
            </w:pPr>
          </w:p>
        </w:tc>
        <w:tc>
          <w:tcPr>
            <w:tcW w:w="3192" w:type="dxa"/>
          </w:tcPr>
          <w:p w:rsidR="00CE0085" w:rsidRDefault="00CE0085">
            <w:pPr>
              <w:rPr>
                <w:b/>
              </w:rPr>
            </w:pPr>
            <w:r w:rsidRPr="00E623F7">
              <w:rPr>
                <w:b/>
              </w:rPr>
              <w:t>Focus Standards</w:t>
            </w:r>
            <w:r>
              <w:rPr>
                <w:b/>
              </w:rPr>
              <w:t xml:space="preserve">: </w:t>
            </w:r>
          </w:p>
          <w:p w:rsidR="00CE0085" w:rsidRPr="00E623F7" w:rsidRDefault="00CE0085">
            <w:pPr>
              <w:rPr>
                <w:b/>
              </w:rPr>
            </w:pPr>
            <w:r>
              <w:t xml:space="preserve">R.L. 11-12. 2; R.I. 11-12. 2, 7; W.S. 11-12. 10 </w:t>
            </w: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tc>
      </w:tr>
      <w:tr w:rsidR="00CE0085" w:rsidRPr="00E623F7">
        <w:tc>
          <w:tcPr>
            <w:tcW w:w="3192" w:type="dxa"/>
          </w:tcPr>
          <w:p w:rsidR="00CE0085" w:rsidRPr="00E623F7" w:rsidRDefault="00CE0085">
            <w:pPr>
              <w:rPr>
                <w:b/>
              </w:rPr>
            </w:pPr>
            <w:r w:rsidRPr="00E623F7">
              <w:rPr>
                <w:b/>
              </w:rPr>
              <w:t>Student Objectives</w:t>
            </w:r>
          </w:p>
          <w:p w:rsidR="00CE0085" w:rsidRPr="00E623F7" w:rsidRDefault="00CE0085">
            <w:pPr>
              <w:rPr>
                <w:b/>
              </w:rPr>
            </w:pPr>
          </w:p>
          <w:p w:rsidR="00CE0085" w:rsidRPr="00E623F7" w:rsidRDefault="00CE0085">
            <w:pPr>
              <w:rPr>
                <w:b/>
              </w:rPr>
            </w:pPr>
          </w:p>
          <w:p w:rsidR="00CE0085" w:rsidRPr="00E623F7" w:rsidRDefault="00CE0085">
            <w:pPr>
              <w:rPr>
                <w:b/>
              </w:rPr>
            </w:pPr>
          </w:p>
        </w:tc>
        <w:tc>
          <w:tcPr>
            <w:tcW w:w="6384" w:type="dxa"/>
            <w:gridSpan w:val="2"/>
          </w:tcPr>
          <w:p w:rsidR="00CE0085" w:rsidRPr="0049536B" w:rsidRDefault="00CE0085">
            <w:r w:rsidRPr="0049536B">
              <w:t>Students will…</w:t>
            </w:r>
          </w:p>
          <w:p w:rsidR="00CE0085" w:rsidRDefault="00CE0085" w:rsidP="00E065DF">
            <w:pPr>
              <w:pStyle w:val="ListParagraph"/>
              <w:numPr>
                <w:ilvl w:val="0"/>
                <w:numId w:val="3"/>
              </w:numPr>
            </w:pPr>
            <w:r>
              <w:t xml:space="preserve">explore the definition of the American Dream through different cultures. </w:t>
            </w:r>
          </w:p>
          <w:p w:rsidR="00CE0085" w:rsidRDefault="00CE0085" w:rsidP="00E065DF">
            <w:pPr>
              <w:pStyle w:val="ListParagraph"/>
              <w:numPr>
                <w:ilvl w:val="0"/>
                <w:numId w:val="3"/>
              </w:numPr>
            </w:pPr>
            <w:r w:rsidRPr="00075181">
              <w:t>reflect on the</w:t>
            </w:r>
            <w:r>
              <w:t xml:space="preserve"> different factors that impact this dream. </w:t>
            </w:r>
          </w:p>
          <w:p w:rsidR="00CE0085" w:rsidRDefault="00CE0085" w:rsidP="00E065DF">
            <w:pPr>
              <w:pStyle w:val="ListParagraph"/>
              <w:numPr>
                <w:ilvl w:val="0"/>
                <w:numId w:val="3"/>
              </w:numPr>
            </w:pPr>
            <w:r>
              <w:t xml:space="preserve">identify their own definition of the American Dream. </w:t>
            </w:r>
          </w:p>
          <w:p w:rsidR="00CE0085" w:rsidRDefault="00CE0085" w:rsidP="00E065DF">
            <w:pPr>
              <w:pStyle w:val="ListParagraph"/>
              <w:numPr>
                <w:ilvl w:val="0"/>
                <w:numId w:val="3"/>
              </w:numPr>
            </w:pPr>
            <w:r>
              <w:t>read a selected novel that focuses on “overcoming obstacles” and complete activities for the end of the quarter.</w:t>
            </w:r>
          </w:p>
          <w:p w:rsidR="00CE0085" w:rsidRPr="00075181" w:rsidRDefault="00CE0085" w:rsidP="00075181">
            <w:pPr>
              <w:pStyle w:val="ListParagraph"/>
              <w:ind w:left="1080"/>
            </w:pPr>
          </w:p>
        </w:tc>
      </w:tr>
      <w:tr w:rsidR="00CE0085" w:rsidRPr="00E623F7">
        <w:tc>
          <w:tcPr>
            <w:tcW w:w="3192" w:type="dxa"/>
          </w:tcPr>
          <w:p w:rsidR="00CE0085" w:rsidRPr="00E623F7" w:rsidRDefault="00CE0085">
            <w:pPr>
              <w:rPr>
                <w:b/>
              </w:rPr>
            </w:pPr>
            <w:r w:rsidRPr="00E623F7">
              <w:rPr>
                <w:b/>
              </w:rPr>
              <w:t>Suggested Works (*Required; must include fiction and nonfiction)</w:t>
            </w:r>
          </w:p>
          <w:p w:rsidR="00CE0085" w:rsidRPr="00E623F7" w:rsidRDefault="00CE0085">
            <w:pPr>
              <w:rPr>
                <w:b/>
              </w:rPr>
            </w:pPr>
          </w:p>
          <w:p w:rsidR="00CE0085" w:rsidRPr="00E623F7" w:rsidRDefault="00CE0085">
            <w:pPr>
              <w:rPr>
                <w:b/>
              </w:rPr>
            </w:pPr>
          </w:p>
          <w:p w:rsidR="00CE0085" w:rsidRPr="00E623F7" w:rsidRDefault="00CE0085">
            <w:pPr>
              <w:rPr>
                <w:b/>
              </w:rPr>
            </w:pPr>
          </w:p>
        </w:tc>
        <w:tc>
          <w:tcPr>
            <w:tcW w:w="6384" w:type="dxa"/>
            <w:gridSpan w:val="2"/>
          </w:tcPr>
          <w:p w:rsidR="00CE0085" w:rsidRPr="00075181" w:rsidRDefault="00CE0085" w:rsidP="00075181">
            <w:pPr>
              <w:pStyle w:val="ListParagraph"/>
              <w:numPr>
                <w:ilvl w:val="0"/>
                <w:numId w:val="2"/>
              </w:numPr>
              <w:rPr>
                <w:b/>
              </w:rPr>
            </w:pPr>
            <w:r>
              <w:t xml:space="preserve">Excerpts from </w:t>
            </w:r>
            <w:r>
              <w:rPr>
                <w:i/>
              </w:rPr>
              <w:t xml:space="preserve">The House on Mango Street </w:t>
            </w:r>
            <w:r>
              <w:t>by Sandra Cisneros</w:t>
            </w:r>
          </w:p>
          <w:p w:rsidR="00CE0085" w:rsidRPr="00075181" w:rsidRDefault="00CE0085" w:rsidP="00075181">
            <w:pPr>
              <w:pStyle w:val="ListParagraph"/>
              <w:numPr>
                <w:ilvl w:val="0"/>
                <w:numId w:val="2"/>
              </w:numPr>
              <w:rPr>
                <w:b/>
              </w:rPr>
            </w:pPr>
            <w:r>
              <w:t>Various songs/lyrics that focus on the American Dream (“Glory Days,” Gangster’s Paradise,” “Coming to America”)</w:t>
            </w:r>
          </w:p>
          <w:p w:rsidR="00CE0085" w:rsidRPr="00075181" w:rsidRDefault="00CE0085" w:rsidP="00075181">
            <w:pPr>
              <w:pStyle w:val="ListParagraph"/>
              <w:numPr>
                <w:ilvl w:val="0"/>
                <w:numId w:val="2"/>
              </w:numPr>
              <w:rPr>
                <w:b/>
              </w:rPr>
            </w:pPr>
            <w:r>
              <w:t>Video Clips on the American Dream (</w:t>
            </w:r>
            <w:hyperlink r:id="rId11" w:history="1">
              <w:r w:rsidRPr="000A5008">
                <w:rPr>
                  <w:rStyle w:val="Hyperlink"/>
                </w:rPr>
                <w:t>www.realamericanstories.com</w:t>
              </w:r>
            </w:hyperlink>
            <w:r>
              <w:t>)</w:t>
            </w:r>
          </w:p>
          <w:p w:rsidR="00CE0085" w:rsidRPr="00075181" w:rsidRDefault="00CE0085" w:rsidP="00075181">
            <w:pPr>
              <w:pStyle w:val="ListParagraph"/>
              <w:numPr>
                <w:ilvl w:val="0"/>
                <w:numId w:val="2"/>
              </w:numPr>
              <w:rPr>
                <w:b/>
              </w:rPr>
            </w:pPr>
            <w:r>
              <w:t>“What Happens to the American Dream in a Recession?” by Katharine Q. Seelye (article)</w:t>
            </w:r>
          </w:p>
          <w:p w:rsidR="00CE0085" w:rsidRPr="00EB53AE" w:rsidRDefault="00CE0085" w:rsidP="00075181">
            <w:pPr>
              <w:pStyle w:val="ListParagraph"/>
              <w:numPr>
                <w:ilvl w:val="0"/>
                <w:numId w:val="2"/>
              </w:numPr>
              <w:rPr>
                <w:b/>
              </w:rPr>
            </w:pPr>
            <w:r>
              <w:t>Other articles about immigration (current to year)</w:t>
            </w:r>
          </w:p>
          <w:p w:rsidR="00CE0085" w:rsidRPr="00E623F7" w:rsidRDefault="00CE0085" w:rsidP="00075181">
            <w:pPr>
              <w:pStyle w:val="ListParagraph"/>
              <w:numPr>
                <w:ilvl w:val="0"/>
                <w:numId w:val="2"/>
              </w:numPr>
              <w:rPr>
                <w:b/>
              </w:rPr>
            </w:pPr>
            <w:r>
              <w:t>Independent Novel (1</w:t>
            </w:r>
            <w:r w:rsidRPr="00EB53AE">
              <w:rPr>
                <w:vertAlign w:val="superscript"/>
              </w:rPr>
              <w:t>st</w:t>
            </w:r>
            <w:r>
              <w:t xml:space="preserve"> Quarter List)</w:t>
            </w:r>
          </w:p>
        </w:tc>
      </w:tr>
      <w:tr w:rsidR="00CE0085" w:rsidRPr="00E623F7">
        <w:tc>
          <w:tcPr>
            <w:tcW w:w="3192" w:type="dxa"/>
          </w:tcPr>
          <w:p w:rsidR="00CE0085" w:rsidRPr="00E623F7" w:rsidRDefault="00CE0085">
            <w:pPr>
              <w:rPr>
                <w:b/>
              </w:rPr>
            </w:pPr>
            <w:r w:rsidRPr="00E623F7">
              <w:rPr>
                <w:b/>
              </w:rPr>
              <w:t>Activities and Assessments (*Required for all)</w:t>
            </w:r>
          </w:p>
          <w:p w:rsidR="00CE0085" w:rsidRPr="00E623F7" w:rsidRDefault="00CE0085">
            <w:pPr>
              <w:rPr>
                <w:b/>
              </w:rPr>
            </w:pPr>
          </w:p>
          <w:p w:rsidR="00CE0085" w:rsidRPr="00E623F7" w:rsidRDefault="00CE0085">
            <w:pPr>
              <w:rPr>
                <w:b/>
              </w:rPr>
            </w:pPr>
          </w:p>
          <w:p w:rsidR="00CE0085" w:rsidRPr="00E623F7" w:rsidRDefault="00CE0085">
            <w:pPr>
              <w:rPr>
                <w:b/>
              </w:rPr>
            </w:pPr>
          </w:p>
        </w:tc>
        <w:tc>
          <w:tcPr>
            <w:tcW w:w="6384" w:type="dxa"/>
            <w:gridSpan w:val="2"/>
          </w:tcPr>
          <w:p w:rsidR="00CE0085" w:rsidRPr="00993B84" w:rsidRDefault="00CE0085" w:rsidP="00075181">
            <w:pPr>
              <w:pStyle w:val="ListParagraph"/>
              <w:numPr>
                <w:ilvl w:val="0"/>
                <w:numId w:val="2"/>
              </w:numPr>
              <w:rPr>
                <w:b/>
              </w:rPr>
            </w:pPr>
            <w:r>
              <w:t xml:space="preserve">Read selected excerpts from </w:t>
            </w:r>
            <w:r>
              <w:rPr>
                <w:i/>
              </w:rPr>
              <w:t>The House on Mango Street</w:t>
            </w:r>
            <w:r>
              <w:t xml:space="preserve"> and discuss Esperanza’s American Dream (immigration focus)</w:t>
            </w:r>
          </w:p>
          <w:p w:rsidR="00CE0085" w:rsidRPr="00993B84" w:rsidRDefault="00CE0085" w:rsidP="00075181">
            <w:pPr>
              <w:pStyle w:val="ListParagraph"/>
              <w:numPr>
                <w:ilvl w:val="0"/>
                <w:numId w:val="2"/>
              </w:numPr>
              <w:rPr>
                <w:b/>
              </w:rPr>
            </w:pPr>
            <w:r>
              <w:t>Listen to the songs and read the lyrics (see Suggested Works), watch video clips; discuss the different “dreams” for each of these songs (immigration, “high school dream,” poverty)</w:t>
            </w:r>
          </w:p>
          <w:p w:rsidR="00CE0085" w:rsidRPr="00B94856" w:rsidRDefault="00CE0085" w:rsidP="00075181">
            <w:pPr>
              <w:pStyle w:val="ListParagraph"/>
              <w:numPr>
                <w:ilvl w:val="0"/>
                <w:numId w:val="2"/>
              </w:numPr>
              <w:rPr>
                <w:b/>
              </w:rPr>
            </w:pPr>
            <w:r>
              <w:t>Read non-fiction articles about the current economy and discuss the current idea of the American Dream</w:t>
            </w:r>
          </w:p>
          <w:p w:rsidR="00CE0085" w:rsidRPr="00B94856" w:rsidRDefault="00CE0085" w:rsidP="00075181">
            <w:pPr>
              <w:pStyle w:val="ListParagraph"/>
              <w:numPr>
                <w:ilvl w:val="0"/>
                <w:numId w:val="2"/>
              </w:numPr>
              <w:rPr>
                <w:b/>
              </w:rPr>
            </w:pPr>
            <w:r>
              <w:t>Interview a trusted adult about their American Dream and how it has/hasn’t changed</w:t>
            </w:r>
          </w:p>
          <w:p w:rsidR="00CE0085" w:rsidRPr="00EB53AE" w:rsidRDefault="00CE0085" w:rsidP="00075181">
            <w:pPr>
              <w:pStyle w:val="ListParagraph"/>
              <w:numPr>
                <w:ilvl w:val="0"/>
                <w:numId w:val="2"/>
              </w:numPr>
              <w:rPr>
                <w:b/>
              </w:rPr>
            </w:pPr>
            <w:r>
              <w:t>Write a reflective essay about their response to these activities and how it shaped their own American Dream</w:t>
            </w:r>
          </w:p>
          <w:p w:rsidR="00CE0085" w:rsidRPr="00E623F7" w:rsidRDefault="00CE0085" w:rsidP="00075181">
            <w:pPr>
              <w:pStyle w:val="ListParagraph"/>
              <w:numPr>
                <w:ilvl w:val="0"/>
                <w:numId w:val="2"/>
              </w:numPr>
              <w:rPr>
                <w:b/>
              </w:rPr>
            </w:pPr>
            <w:r>
              <w:t>Read selected Independent Novel and complete activities (quiz, written responses, creative project)</w:t>
            </w:r>
          </w:p>
          <w:p w:rsidR="00CE0085" w:rsidRPr="00E623F7" w:rsidRDefault="00CE0085">
            <w:pPr>
              <w:rPr>
                <w:b/>
              </w:rPr>
            </w:pPr>
          </w:p>
        </w:tc>
      </w:tr>
      <w:tr w:rsidR="00CE0085" w:rsidRPr="00E623F7">
        <w:tc>
          <w:tcPr>
            <w:tcW w:w="3192" w:type="dxa"/>
          </w:tcPr>
          <w:p w:rsidR="00CE0085" w:rsidRPr="00E623F7" w:rsidRDefault="00CE0085">
            <w:pPr>
              <w:rPr>
                <w:b/>
              </w:rPr>
            </w:pPr>
            <w:r w:rsidRPr="00E623F7">
              <w:rPr>
                <w:b/>
              </w:rPr>
              <w:t>Academic Content Area Vocabulary</w:t>
            </w: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p w:rsidR="00CE0085" w:rsidRPr="00E623F7" w:rsidRDefault="00CE0085">
            <w:pPr>
              <w:rPr>
                <w:b/>
              </w:rPr>
            </w:pPr>
          </w:p>
        </w:tc>
        <w:tc>
          <w:tcPr>
            <w:tcW w:w="6384" w:type="dxa"/>
            <w:gridSpan w:val="2"/>
          </w:tcPr>
          <w:p w:rsidR="00CE0085" w:rsidRPr="00E623F7" w:rsidRDefault="00CE0085">
            <w:pPr>
              <w:rPr>
                <w:b/>
              </w:rPr>
            </w:pPr>
            <w:r>
              <w:t>Possible terms include, but are not limited to: vignette, theme</w:t>
            </w:r>
          </w:p>
        </w:tc>
      </w:tr>
    </w:tbl>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pPr>
    </w:p>
    <w:p w:rsidR="00CE0085" w:rsidRDefault="00CE0085" w:rsidP="00CE0085">
      <w:pPr>
        <w:rPr>
          <w:b/>
        </w:rPr>
        <w:sectPr w:rsidR="00CE0085">
          <w:headerReference w:type="default" r:id="rId12"/>
          <w:footerReference w:type="default" r:id="rId13"/>
          <w:pgSz w:w="12240" w:h="15840"/>
          <w:pgMar w:top="1440" w:right="1440" w:bottom="1440" w:left="1440" w:gutter="0"/>
          <w:docGrid w:linePitch="360"/>
        </w:sectPr>
      </w:pPr>
    </w:p>
    <w:tbl>
      <w:tblPr>
        <w:tblStyle w:val="TableGrid"/>
        <w:tblW w:w="0" w:type="auto"/>
        <w:tblLook w:val="04A0"/>
      </w:tblPr>
      <w:tblGrid>
        <w:gridCol w:w="3192"/>
        <w:gridCol w:w="3192"/>
        <w:gridCol w:w="3192"/>
      </w:tblGrid>
      <w:tr w:rsidR="00DA6C88" w:rsidRPr="00E623F7">
        <w:tc>
          <w:tcPr>
            <w:tcW w:w="3192" w:type="dxa"/>
          </w:tcPr>
          <w:p w:rsidR="00DA6C88" w:rsidRPr="00E623F7" w:rsidRDefault="00DA6C88">
            <w:pPr>
              <w:rPr>
                <w:b/>
              </w:rPr>
            </w:pPr>
            <w:r w:rsidRPr="00E623F7">
              <w:rPr>
                <w:b/>
              </w:rPr>
              <w:t>Grade Band</w:t>
            </w:r>
            <w:r>
              <w:rPr>
                <w:b/>
              </w:rPr>
              <w:t xml:space="preserve"> : </w:t>
            </w:r>
            <w:r w:rsidRPr="0069284E">
              <w:t>11-12 (English 11)</w:t>
            </w:r>
          </w:p>
          <w:p w:rsidR="00DA6C88" w:rsidRPr="00E623F7" w:rsidRDefault="00DA6C88">
            <w:pPr>
              <w:rPr>
                <w:b/>
              </w:rPr>
            </w:pPr>
          </w:p>
        </w:tc>
        <w:tc>
          <w:tcPr>
            <w:tcW w:w="3192" w:type="dxa"/>
          </w:tcPr>
          <w:p w:rsidR="00DA6C88" w:rsidRPr="00793A47" w:rsidRDefault="00DA6C88" w:rsidP="006C2314">
            <w:pPr>
              <w:rPr>
                <w:b/>
                <w:i/>
              </w:rPr>
            </w:pPr>
            <w:r w:rsidRPr="00E623F7">
              <w:rPr>
                <w:b/>
              </w:rPr>
              <w:t>Unit Name</w:t>
            </w:r>
            <w:r>
              <w:rPr>
                <w:b/>
              </w:rPr>
              <w:t xml:space="preserve">: </w:t>
            </w:r>
            <w:r>
              <w:t>Facing Injustice</w:t>
            </w:r>
          </w:p>
        </w:tc>
        <w:tc>
          <w:tcPr>
            <w:tcW w:w="3192" w:type="dxa"/>
          </w:tcPr>
          <w:p w:rsidR="00DA6C88" w:rsidRPr="00E623F7" w:rsidRDefault="00DA6C88">
            <w:pPr>
              <w:rPr>
                <w:b/>
              </w:rPr>
            </w:pPr>
            <w:r w:rsidRPr="00E623F7">
              <w:rPr>
                <w:b/>
              </w:rPr>
              <w:t>Time Frame</w:t>
            </w:r>
            <w:r>
              <w:rPr>
                <w:b/>
              </w:rPr>
              <w:t xml:space="preserve">: </w:t>
            </w:r>
            <w:r>
              <w:t>2-3 Weeks</w:t>
            </w:r>
          </w:p>
        </w:tc>
      </w:tr>
      <w:tr w:rsidR="00DA6C88" w:rsidRPr="00E623F7">
        <w:tc>
          <w:tcPr>
            <w:tcW w:w="9576" w:type="dxa"/>
            <w:gridSpan w:val="3"/>
          </w:tcPr>
          <w:p w:rsidR="00DA6C88" w:rsidRPr="00E623F7" w:rsidRDefault="00DA6C88">
            <w:pPr>
              <w:rPr>
                <w:b/>
              </w:rPr>
            </w:pPr>
            <w:r w:rsidRPr="00E623F7">
              <w:rPr>
                <w:b/>
              </w:rPr>
              <w:t>Common Assessment Date(s)</w:t>
            </w:r>
          </w:p>
          <w:p w:rsidR="00DA6C88" w:rsidRPr="00E623F7" w:rsidRDefault="00DA6C88">
            <w:pPr>
              <w:rPr>
                <w:b/>
              </w:rPr>
            </w:pPr>
          </w:p>
        </w:tc>
      </w:tr>
      <w:tr w:rsidR="00DA6C88" w:rsidRPr="00E623F7">
        <w:tc>
          <w:tcPr>
            <w:tcW w:w="9576" w:type="dxa"/>
            <w:gridSpan w:val="3"/>
          </w:tcPr>
          <w:p w:rsidR="00DA6C88" w:rsidRPr="00E623F7" w:rsidRDefault="00DA6C88">
            <w:pPr>
              <w:rPr>
                <w:b/>
              </w:rPr>
            </w:pPr>
            <w:r w:rsidRPr="00E623F7">
              <w:rPr>
                <w:b/>
              </w:rPr>
              <w:t>Essential Question</w:t>
            </w:r>
            <w:r>
              <w:rPr>
                <w:b/>
              </w:rPr>
              <w:t xml:space="preserve">: </w:t>
            </w:r>
            <w:r>
              <w:t xml:space="preserve">How do different people deal with injustice? </w:t>
            </w:r>
          </w:p>
          <w:p w:rsidR="00DA6C88" w:rsidRPr="00E623F7" w:rsidRDefault="00DA6C88">
            <w:pPr>
              <w:rPr>
                <w:b/>
              </w:rPr>
            </w:pPr>
          </w:p>
        </w:tc>
      </w:tr>
      <w:tr w:rsidR="00DA6C88" w:rsidRPr="00E623F7">
        <w:tc>
          <w:tcPr>
            <w:tcW w:w="6384" w:type="dxa"/>
            <w:gridSpan w:val="2"/>
          </w:tcPr>
          <w:p w:rsidR="00DA6C88" w:rsidRPr="00541B7C" w:rsidRDefault="00DA6C88">
            <w:pPr>
              <w:rPr>
                <w:b/>
              </w:rPr>
            </w:pPr>
            <w:r w:rsidRPr="00E623F7">
              <w:rPr>
                <w:b/>
              </w:rPr>
              <w:t>Overview Statement</w:t>
            </w:r>
            <w:r>
              <w:rPr>
                <w:b/>
              </w:rPr>
              <w:t xml:space="preserve">: </w:t>
            </w:r>
            <w:r>
              <w:t xml:space="preserve">Students will be spending several days with the “Career Consultant” to update their Career Passports. They will also write their Career Essay, which is a part of the curriculum.  </w:t>
            </w:r>
          </w:p>
          <w:p w:rsidR="00DA6C88" w:rsidRPr="00E623F7" w:rsidRDefault="00DA6C88">
            <w:pPr>
              <w:rPr>
                <w:b/>
              </w:rPr>
            </w:pPr>
          </w:p>
          <w:p w:rsidR="00DA6C88" w:rsidRPr="00E623F7" w:rsidRDefault="00DA6C88">
            <w:pPr>
              <w:rPr>
                <w:b/>
              </w:rPr>
            </w:pPr>
          </w:p>
        </w:tc>
        <w:tc>
          <w:tcPr>
            <w:tcW w:w="3192" w:type="dxa"/>
          </w:tcPr>
          <w:p w:rsidR="00DA6C88" w:rsidRPr="00E623F7" w:rsidRDefault="00DA6C88">
            <w:pPr>
              <w:rPr>
                <w:b/>
              </w:rPr>
            </w:pPr>
            <w:r w:rsidRPr="00E623F7">
              <w:rPr>
                <w:b/>
              </w:rPr>
              <w:t>Focus Standards</w:t>
            </w:r>
            <w:r>
              <w:rPr>
                <w:b/>
              </w:rPr>
              <w:t xml:space="preserve">: </w:t>
            </w:r>
          </w:p>
          <w:p w:rsidR="00DA6C88" w:rsidRPr="00282BE9" w:rsidRDefault="00DA6C88">
            <w:r>
              <w:t>W.S. 11-12. 2, 4, 5, 6</w:t>
            </w: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tc>
      </w:tr>
      <w:tr w:rsidR="00DA6C88" w:rsidRPr="00E623F7">
        <w:tc>
          <w:tcPr>
            <w:tcW w:w="3192" w:type="dxa"/>
          </w:tcPr>
          <w:p w:rsidR="00DA6C88" w:rsidRPr="00E623F7" w:rsidRDefault="00DA6C88">
            <w:pPr>
              <w:rPr>
                <w:b/>
              </w:rPr>
            </w:pPr>
            <w:r w:rsidRPr="00E623F7">
              <w:rPr>
                <w:b/>
              </w:rPr>
              <w:t>Student Objectives</w:t>
            </w:r>
          </w:p>
          <w:p w:rsidR="00DA6C88" w:rsidRPr="00E623F7" w:rsidRDefault="00DA6C88">
            <w:pPr>
              <w:rPr>
                <w:b/>
              </w:rPr>
            </w:pPr>
          </w:p>
          <w:p w:rsidR="00DA6C88" w:rsidRPr="00E623F7" w:rsidRDefault="00DA6C88">
            <w:pPr>
              <w:rPr>
                <w:b/>
              </w:rPr>
            </w:pPr>
          </w:p>
          <w:p w:rsidR="00DA6C88" w:rsidRPr="00E623F7" w:rsidRDefault="00DA6C88">
            <w:pPr>
              <w:rPr>
                <w:b/>
              </w:rPr>
            </w:pPr>
          </w:p>
        </w:tc>
        <w:tc>
          <w:tcPr>
            <w:tcW w:w="6384" w:type="dxa"/>
            <w:gridSpan w:val="2"/>
          </w:tcPr>
          <w:p w:rsidR="00DA6C88" w:rsidRPr="0049536B" w:rsidRDefault="00DA6C88">
            <w:r w:rsidRPr="0049536B">
              <w:t>Students will…</w:t>
            </w:r>
          </w:p>
          <w:p w:rsidR="00DA6C88" w:rsidRDefault="00DA6C88" w:rsidP="0006658F">
            <w:pPr>
              <w:pStyle w:val="ListParagraph"/>
              <w:numPr>
                <w:ilvl w:val="0"/>
                <w:numId w:val="3"/>
              </w:numPr>
            </w:pPr>
            <w:r>
              <w:t xml:space="preserve">update their resume on oh.kuder.com. </w:t>
            </w:r>
          </w:p>
          <w:p w:rsidR="00DA6C88" w:rsidRDefault="00DA6C88" w:rsidP="0006658F">
            <w:pPr>
              <w:pStyle w:val="ListParagraph"/>
              <w:numPr>
                <w:ilvl w:val="0"/>
                <w:numId w:val="3"/>
              </w:numPr>
            </w:pPr>
            <w:r>
              <w:t xml:space="preserve">research their field of interest. </w:t>
            </w:r>
          </w:p>
          <w:p w:rsidR="00DA6C88" w:rsidRDefault="00DA6C88" w:rsidP="0006658F">
            <w:pPr>
              <w:pStyle w:val="ListParagraph"/>
              <w:numPr>
                <w:ilvl w:val="0"/>
                <w:numId w:val="3"/>
              </w:numPr>
            </w:pPr>
            <w:r>
              <w:t xml:space="preserve">write an essay that outlines their interest and how they will achieve acceptance in to this career. </w:t>
            </w:r>
          </w:p>
          <w:p w:rsidR="00DA6C88" w:rsidRPr="00075181" w:rsidRDefault="00DA6C88" w:rsidP="0006658F">
            <w:pPr>
              <w:pStyle w:val="ListParagraph"/>
              <w:ind w:left="1080"/>
            </w:pPr>
          </w:p>
        </w:tc>
      </w:tr>
      <w:tr w:rsidR="00DA6C88" w:rsidRPr="00E623F7">
        <w:tc>
          <w:tcPr>
            <w:tcW w:w="3192" w:type="dxa"/>
          </w:tcPr>
          <w:p w:rsidR="00DA6C88" w:rsidRPr="00E623F7" w:rsidRDefault="00DA6C88">
            <w:pPr>
              <w:rPr>
                <w:b/>
              </w:rPr>
            </w:pPr>
            <w:r w:rsidRPr="00E623F7">
              <w:rPr>
                <w:b/>
              </w:rPr>
              <w:t>Suggested Works (*Required; must include fiction and nonfiction)</w:t>
            </w:r>
          </w:p>
          <w:p w:rsidR="00DA6C88" w:rsidRPr="00E623F7" w:rsidRDefault="00DA6C88">
            <w:pPr>
              <w:rPr>
                <w:b/>
              </w:rPr>
            </w:pPr>
          </w:p>
          <w:p w:rsidR="00DA6C88" w:rsidRPr="00E623F7" w:rsidRDefault="00DA6C88">
            <w:pPr>
              <w:rPr>
                <w:b/>
              </w:rPr>
            </w:pPr>
          </w:p>
          <w:p w:rsidR="00DA6C88" w:rsidRPr="00E623F7" w:rsidRDefault="00DA6C88">
            <w:pPr>
              <w:rPr>
                <w:b/>
              </w:rPr>
            </w:pPr>
          </w:p>
        </w:tc>
        <w:tc>
          <w:tcPr>
            <w:tcW w:w="6384" w:type="dxa"/>
            <w:gridSpan w:val="2"/>
          </w:tcPr>
          <w:p w:rsidR="00DA6C88" w:rsidRPr="001E17E4" w:rsidRDefault="00DA6C88" w:rsidP="0006658F">
            <w:pPr>
              <w:pStyle w:val="ListParagraph"/>
              <w:numPr>
                <w:ilvl w:val="0"/>
                <w:numId w:val="2"/>
              </w:numPr>
              <w:rPr>
                <w:b/>
              </w:rPr>
            </w:pPr>
            <w:r>
              <w:t>Students will receive written directions for their Career Passport work and their Career Essay</w:t>
            </w:r>
          </w:p>
          <w:p w:rsidR="00DA6C88" w:rsidRPr="001E17E4" w:rsidRDefault="00DA6C88" w:rsidP="0006658F">
            <w:pPr>
              <w:pStyle w:val="ListParagraph"/>
              <w:numPr>
                <w:ilvl w:val="0"/>
                <w:numId w:val="2"/>
              </w:numPr>
              <w:rPr>
                <w:b/>
              </w:rPr>
            </w:pPr>
            <w:r>
              <w:t>Students might need to research their career to find information for their essay</w:t>
            </w:r>
          </w:p>
          <w:p w:rsidR="00DA6C88" w:rsidRPr="00E623F7" w:rsidRDefault="00DA6C88" w:rsidP="001E17E4">
            <w:pPr>
              <w:pStyle w:val="ListParagraph"/>
              <w:ind w:left="1080"/>
              <w:rPr>
                <w:b/>
              </w:rPr>
            </w:pPr>
          </w:p>
          <w:p w:rsidR="00DA6C88" w:rsidRPr="00E623F7" w:rsidRDefault="00DA6C88" w:rsidP="001E17E4">
            <w:pPr>
              <w:pStyle w:val="ListParagraph"/>
              <w:ind w:left="1080"/>
              <w:rPr>
                <w:b/>
              </w:rPr>
            </w:pPr>
          </w:p>
        </w:tc>
      </w:tr>
      <w:tr w:rsidR="00DA6C88" w:rsidRPr="00E623F7">
        <w:tc>
          <w:tcPr>
            <w:tcW w:w="3192" w:type="dxa"/>
          </w:tcPr>
          <w:p w:rsidR="00DA6C88" w:rsidRPr="00E623F7" w:rsidRDefault="00DA6C88">
            <w:pPr>
              <w:rPr>
                <w:b/>
              </w:rPr>
            </w:pPr>
            <w:r w:rsidRPr="00E623F7">
              <w:rPr>
                <w:b/>
              </w:rPr>
              <w:t>Activities and Assessments (*Required for all)</w:t>
            </w:r>
          </w:p>
          <w:p w:rsidR="00DA6C88" w:rsidRPr="00E623F7" w:rsidRDefault="00DA6C88">
            <w:pPr>
              <w:rPr>
                <w:b/>
              </w:rPr>
            </w:pPr>
          </w:p>
          <w:p w:rsidR="00DA6C88" w:rsidRPr="00E623F7" w:rsidRDefault="00DA6C88">
            <w:pPr>
              <w:rPr>
                <w:b/>
              </w:rPr>
            </w:pPr>
          </w:p>
          <w:p w:rsidR="00DA6C88" w:rsidRPr="00E623F7" w:rsidRDefault="00DA6C88">
            <w:pPr>
              <w:rPr>
                <w:b/>
              </w:rPr>
            </w:pPr>
          </w:p>
        </w:tc>
        <w:tc>
          <w:tcPr>
            <w:tcW w:w="6384" w:type="dxa"/>
            <w:gridSpan w:val="2"/>
          </w:tcPr>
          <w:p w:rsidR="00DA6C88" w:rsidRPr="00B339CB" w:rsidRDefault="00DA6C88" w:rsidP="009839AD">
            <w:pPr>
              <w:pStyle w:val="ListParagraph"/>
              <w:numPr>
                <w:ilvl w:val="0"/>
                <w:numId w:val="2"/>
              </w:numPr>
              <w:rPr>
                <w:b/>
              </w:rPr>
            </w:pPr>
            <w:r>
              <w:t>Update Resume in Career Passport (started in 10</w:t>
            </w:r>
            <w:r w:rsidRPr="00B339CB">
              <w:rPr>
                <w:vertAlign w:val="superscript"/>
              </w:rPr>
              <w:t>th</w:t>
            </w:r>
            <w:r>
              <w:t xml:space="preserve"> grade) **</w:t>
            </w:r>
          </w:p>
          <w:p w:rsidR="00DA6C88" w:rsidRPr="00B339CB" w:rsidRDefault="00DA6C88" w:rsidP="009839AD">
            <w:pPr>
              <w:pStyle w:val="ListParagraph"/>
              <w:numPr>
                <w:ilvl w:val="0"/>
                <w:numId w:val="2"/>
              </w:numPr>
              <w:rPr>
                <w:b/>
              </w:rPr>
            </w:pPr>
            <w:r>
              <w:t>Take all assessments in Career Passport (directions from Career Consultant) **</w:t>
            </w:r>
          </w:p>
          <w:p w:rsidR="00DA6C88" w:rsidRPr="00B339CB" w:rsidRDefault="00DA6C88" w:rsidP="009839AD">
            <w:pPr>
              <w:pStyle w:val="ListParagraph"/>
              <w:numPr>
                <w:ilvl w:val="0"/>
                <w:numId w:val="2"/>
              </w:numPr>
              <w:rPr>
                <w:b/>
              </w:rPr>
            </w:pPr>
            <w:r>
              <w:t>Write Career Essay, which outlines their career choice, challenges, and how to achieve their goal. **</w:t>
            </w:r>
          </w:p>
          <w:p w:rsidR="00DA6C88" w:rsidRPr="00B339CB" w:rsidRDefault="00DA6C88" w:rsidP="009839AD">
            <w:pPr>
              <w:pStyle w:val="ListParagraph"/>
              <w:numPr>
                <w:ilvl w:val="0"/>
                <w:numId w:val="2"/>
              </w:numPr>
              <w:rPr>
                <w:b/>
              </w:rPr>
            </w:pPr>
            <w:r>
              <w:t>Upload corrected/fixed Career Essay to Career Passport. **</w:t>
            </w:r>
          </w:p>
          <w:p w:rsidR="00DA6C88" w:rsidRPr="00E623F7" w:rsidRDefault="00DA6C88" w:rsidP="00B339CB">
            <w:pPr>
              <w:pStyle w:val="ListParagraph"/>
              <w:ind w:left="1080"/>
              <w:rPr>
                <w:b/>
              </w:rPr>
            </w:pPr>
          </w:p>
        </w:tc>
      </w:tr>
      <w:tr w:rsidR="00DA6C88" w:rsidRPr="00E623F7">
        <w:tc>
          <w:tcPr>
            <w:tcW w:w="3192" w:type="dxa"/>
          </w:tcPr>
          <w:p w:rsidR="00DA6C88" w:rsidRPr="00E623F7" w:rsidRDefault="00DA6C88">
            <w:pPr>
              <w:rPr>
                <w:b/>
              </w:rPr>
            </w:pPr>
            <w:r w:rsidRPr="00E623F7">
              <w:rPr>
                <w:b/>
              </w:rPr>
              <w:t>Academic Content Area Vocabulary</w:t>
            </w: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p w:rsidR="00DA6C88" w:rsidRPr="00E623F7" w:rsidRDefault="00DA6C88">
            <w:pPr>
              <w:rPr>
                <w:b/>
              </w:rPr>
            </w:pPr>
          </w:p>
        </w:tc>
        <w:tc>
          <w:tcPr>
            <w:tcW w:w="6384" w:type="dxa"/>
            <w:gridSpan w:val="2"/>
          </w:tcPr>
          <w:p w:rsidR="00DA6C88" w:rsidRPr="00E623F7" w:rsidRDefault="00DA6C88">
            <w:pPr>
              <w:rPr>
                <w:b/>
              </w:rPr>
            </w:pPr>
            <w:r>
              <w:t>Possible terms include, but are not limited to: career, resume, Kuder</w:t>
            </w:r>
          </w:p>
        </w:tc>
      </w:tr>
    </w:tbl>
    <w:p w:rsidR="00DA6C88" w:rsidRDefault="00DA6C88" w:rsidP="00DA6C88">
      <w:pPr>
        <w:rPr>
          <w:b/>
        </w:rPr>
      </w:pPr>
    </w:p>
    <w:p w:rsidR="00DA6C88" w:rsidRDefault="00DA6C88" w:rsidP="00DA6C88">
      <w:pPr>
        <w:rPr>
          <w:b/>
        </w:rPr>
      </w:pPr>
    </w:p>
    <w:p w:rsidR="00DA6C88" w:rsidRDefault="00DA6C88" w:rsidP="00DA6C88">
      <w:pPr>
        <w:rPr>
          <w:b/>
        </w:rPr>
      </w:pPr>
    </w:p>
    <w:p w:rsidR="00DA6C88" w:rsidRDefault="00DA6C88" w:rsidP="00DA6C88">
      <w:pPr>
        <w:rPr>
          <w:b/>
        </w:rPr>
      </w:pPr>
    </w:p>
    <w:tbl>
      <w:tblPr>
        <w:tblStyle w:val="TableGrid"/>
        <w:tblW w:w="0" w:type="auto"/>
        <w:tblLook w:val="04A0"/>
      </w:tblPr>
      <w:tblGrid>
        <w:gridCol w:w="3192"/>
        <w:gridCol w:w="3192"/>
        <w:gridCol w:w="3192"/>
      </w:tblGrid>
      <w:tr w:rsidR="00B60CF3" w:rsidRPr="00E623F7">
        <w:tc>
          <w:tcPr>
            <w:tcW w:w="3192" w:type="dxa"/>
          </w:tcPr>
          <w:p w:rsidR="00B60CF3" w:rsidRPr="00E623F7" w:rsidRDefault="00B60CF3">
            <w:pPr>
              <w:rPr>
                <w:b/>
              </w:rPr>
            </w:pPr>
            <w:r w:rsidRPr="00E623F7">
              <w:rPr>
                <w:b/>
              </w:rPr>
              <w:t>Grade Band</w:t>
            </w:r>
            <w:r>
              <w:rPr>
                <w:b/>
              </w:rPr>
              <w:t xml:space="preserve"> : </w:t>
            </w:r>
            <w:r w:rsidRPr="0069284E">
              <w:t>11-12 (English 11)</w:t>
            </w:r>
          </w:p>
          <w:p w:rsidR="00B60CF3" w:rsidRPr="00E623F7" w:rsidRDefault="00B60CF3">
            <w:pPr>
              <w:rPr>
                <w:b/>
              </w:rPr>
            </w:pPr>
          </w:p>
        </w:tc>
        <w:tc>
          <w:tcPr>
            <w:tcW w:w="3192" w:type="dxa"/>
          </w:tcPr>
          <w:p w:rsidR="00B60CF3" w:rsidRPr="00793A47" w:rsidRDefault="00B60CF3">
            <w:pPr>
              <w:rPr>
                <w:b/>
                <w:i/>
              </w:rPr>
            </w:pPr>
            <w:r w:rsidRPr="00E623F7">
              <w:rPr>
                <w:b/>
              </w:rPr>
              <w:t>Unit Name</w:t>
            </w:r>
            <w:r>
              <w:rPr>
                <w:b/>
              </w:rPr>
              <w:t xml:space="preserve">: </w:t>
            </w:r>
            <w:r w:rsidRPr="0069284E">
              <w:rPr>
                <w:i/>
              </w:rPr>
              <w:t>The Crucible</w:t>
            </w:r>
          </w:p>
        </w:tc>
        <w:tc>
          <w:tcPr>
            <w:tcW w:w="3192" w:type="dxa"/>
          </w:tcPr>
          <w:p w:rsidR="00B60CF3" w:rsidRPr="00E623F7" w:rsidRDefault="00B60CF3">
            <w:pPr>
              <w:rPr>
                <w:b/>
              </w:rPr>
            </w:pPr>
            <w:r w:rsidRPr="00E623F7">
              <w:rPr>
                <w:b/>
              </w:rPr>
              <w:t>Time Frame</w:t>
            </w:r>
            <w:r>
              <w:rPr>
                <w:b/>
              </w:rPr>
              <w:t xml:space="preserve">: </w:t>
            </w:r>
            <w:r w:rsidRPr="0069284E">
              <w:t>4-5 Weeks</w:t>
            </w:r>
          </w:p>
        </w:tc>
      </w:tr>
      <w:tr w:rsidR="00B60CF3" w:rsidRPr="00E623F7">
        <w:tc>
          <w:tcPr>
            <w:tcW w:w="9576" w:type="dxa"/>
            <w:gridSpan w:val="3"/>
          </w:tcPr>
          <w:p w:rsidR="00B60CF3" w:rsidRPr="00E623F7" w:rsidRDefault="00B60CF3">
            <w:pPr>
              <w:rPr>
                <w:b/>
              </w:rPr>
            </w:pPr>
            <w:r w:rsidRPr="00E623F7">
              <w:rPr>
                <w:b/>
              </w:rPr>
              <w:t>Common Assessment Date(s)</w:t>
            </w:r>
          </w:p>
          <w:p w:rsidR="00B60CF3" w:rsidRPr="00E623F7" w:rsidRDefault="00B60CF3">
            <w:pPr>
              <w:rPr>
                <w:b/>
              </w:rPr>
            </w:pPr>
          </w:p>
        </w:tc>
      </w:tr>
      <w:tr w:rsidR="00B60CF3" w:rsidRPr="00E623F7">
        <w:tc>
          <w:tcPr>
            <w:tcW w:w="9576" w:type="dxa"/>
            <w:gridSpan w:val="3"/>
          </w:tcPr>
          <w:p w:rsidR="00B60CF3" w:rsidRPr="00E623F7" w:rsidRDefault="00B60CF3">
            <w:pPr>
              <w:rPr>
                <w:b/>
              </w:rPr>
            </w:pPr>
            <w:r w:rsidRPr="00E623F7">
              <w:rPr>
                <w:b/>
              </w:rPr>
              <w:t>Essential Question</w:t>
            </w:r>
            <w:r>
              <w:rPr>
                <w:b/>
              </w:rPr>
              <w:t xml:space="preserve">: </w:t>
            </w:r>
            <w:r w:rsidRPr="0069284E">
              <w:t>What can lead people to follow an irrational cause? What causes mass hysteria?</w:t>
            </w:r>
            <w:r>
              <w:rPr>
                <w:b/>
              </w:rPr>
              <w:t xml:space="preserve"> </w:t>
            </w:r>
          </w:p>
          <w:p w:rsidR="00B60CF3" w:rsidRPr="00E623F7" w:rsidRDefault="00B60CF3">
            <w:pPr>
              <w:rPr>
                <w:b/>
              </w:rPr>
            </w:pPr>
          </w:p>
        </w:tc>
      </w:tr>
      <w:tr w:rsidR="00B60CF3" w:rsidRPr="00E623F7">
        <w:tc>
          <w:tcPr>
            <w:tcW w:w="6384" w:type="dxa"/>
            <w:gridSpan w:val="2"/>
          </w:tcPr>
          <w:p w:rsidR="00B60CF3" w:rsidRPr="006556F1" w:rsidRDefault="00B60CF3">
            <w:pPr>
              <w:rPr>
                <w:b/>
              </w:rPr>
            </w:pPr>
            <w:r w:rsidRPr="00E623F7">
              <w:rPr>
                <w:b/>
              </w:rPr>
              <w:t>Overview Statement</w:t>
            </w:r>
            <w:r>
              <w:rPr>
                <w:b/>
              </w:rPr>
              <w:t xml:space="preserve">: </w:t>
            </w:r>
            <w:r w:rsidRPr="00004B41">
              <w:rPr>
                <w:i/>
              </w:rPr>
              <w:t>The Crucible</w:t>
            </w:r>
            <w:r>
              <w:t xml:space="preserve"> is a text by Arthur Miller that follows the Salem Witch Trials of 1692. </w:t>
            </w:r>
          </w:p>
          <w:p w:rsidR="00B60CF3" w:rsidRPr="00E623F7" w:rsidRDefault="00B60CF3">
            <w:pPr>
              <w:rPr>
                <w:b/>
              </w:rPr>
            </w:pPr>
          </w:p>
          <w:p w:rsidR="00B60CF3" w:rsidRPr="00E623F7" w:rsidRDefault="00B60CF3">
            <w:pPr>
              <w:rPr>
                <w:b/>
              </w:rPr>
            </w:pPr>
          </w:p>
        </w:tc>
        <w:tc>
          <w:tcPr>
            <w:tcW w:w="3192" w:type="dxa"/>
          </w:tcPr>
          <w:p w:rsidR="00B60CF3" w:rsidRDefault="00B60CF3">
            <w:pPr>
              <w:rPr>
                <w:b/>
              </w:rPr>
            </w:pPr>
            <w:r w:rsidRPr="00E623F7">
              <w:rPr>
                <w:b/>
              </w:rPr>
              <w:t>Focus Standards</w:t>
            </w:r>
            <w:r>
              <w:rPr>
                <w:b/>
              </w:rPr>
              <w:t xml:space="preserve">: </w:t>
            </w:r>
          </w:p>
          <w:p w:rsidR="00B60CF3" w:rsidRPr="00E623F7" w:rsidRDefault="00B60CF3">
            <w:pPr>
              <w:rPr>
                <w:b/>
              </w:rPr>
            </w:pPr>
            <w:r>
              <w:t xml:space="preserve">R.L. 11-12. 2, 7; R.I. 11-12. 1, 7; W.S. 11-12. 1, 3, 7; S.L. 11-12. 1 </w:t>
            </w: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tc>
      </w:tr>
      <w:tr w:rsidR="00B60CF3" w:rsidRPr="00E623F7">
        <w:tc>
          <w:tcPr>
            <w:tcW w:w="3192" w:type="dxa"/>
          </w:tcPr>
          <w:p w:rsidR="00B60CF3" w:rsidRPr="00E623F7" w:rsidRDefault="00B60CF3">
            <w:pPr>
              <w:rPr>
                <w:b/>
              </w:rPr>
            </w:pPr>
            <w:r w:rsidRPr="00E623F7">
              <w:rPr>
                <w:b/>
              </w:rPr>
              <w:t>Student Objectives</w:t>
            </w:r>
          </w:p>
          <w:p w:rsidR="00B60CF3" w:rsidRPr="00E623F7" w:rsidRDefault="00B60CF3">
            <w:pPr>
              <w:rPr>
                <w:b/>
              </w:rPr>
            </w:pPr>
          </w:p>
          <w:p w:rsidR="00B60CF3" w:rsidRPr="00E623F7" w:rsidRDefault="00B60CF3">
            <w:pPr>
              <w:rPr>
                <w:b/>
              </w:rPr>
            </w:pPr>
          </w:p>
          <w:p w:rsidR="00B60CF3" w:rsidRPr="00E623F7" w:rsidRDefault="00B60CF3">
            <w:pPr>
              <w:rPr>
                <w:b/>
              </w:rPr>
            </w:pPr>
          </w:p>
        </w:tc>
        <w:tc>
          <w:tcPr>
            <w:tcW w:w="6384" w:type="dxa"/>
            <w:gridSpan w:val="2"/>
          </w:tcPr>
          <w:p w:rsidR="00B60CF3" w:rsidRPr="0049536B" w:rsidRDefault="00B60CF3">
            <w:r w:rsidRPr="0049536B">
              <w:t>Students will…</w:t>
            </w:r>
          </w:p>
          <w:p w:rsidR="00B60CF3" w:rsidRPr="0049536B" w:rsidRDefault="00B60CF3" w:rsidP="001D4452">
            <w:pPr>
              <w:pStyle w:val="ListParagraph"/>
              <w:numPr>
                <w:ilvl w:val="0"/>
                <w:numId w:val="1"/>
              </w:numPr>
            </w:pPr>
            <w:r w:rsidRPr="0049536B">
              <w:t xml:space="preserve">understand Arthur Miller’s reason for writing </w:t>
            </w:r>
            <w:r w:rsidRPr="0049536B">
              <w:rPr>
                <w:i/>
              </w:rPr>
              <w:t>The Crucible</w:t>
            </w:r>
            <w:r w:rsidRPr="0049536B">
              <w:t xml:space="preserve"> and apply this knowledge while reading the play. </w:t>
            </w:r>
          </w:p>
          <w:p w:rsidR="00B60CF3" w:rsidRPr="0049536B" w:rsidRDefault="00B60CF3" w:rsidP="001D4452">
            <w:pPr>
              <w:pStyle w:val="ListParagraph"/>
              <w:numPr>
                <w:ilvl w:val="0"/>
                <w:numId w:val="1"/>
              </w:numPr>
            </w:pPr>
            <w:r w:rsidRPr="0049536B">
              <w:t xml:space="preserve">research Puritan life during the time of the Salem Witch Trials and apply this knowledge to the actions and motivations of the characters. </w:t>
            </w:r>
          </w:p>
          <w:p w:rsidR="00B60CF3" w:rsidRPr="0049536B" w:rsidRDefault="00B60CF3" w:rsidP="001D4452">
            <w:pPr>
              <w:pStyle w:val="ListParagraph"/>
              <w:numPr>
                <w:ilvl w:val="0"/>
                <w:numId w:val="1"/>
              </w:numPr>
            </w:pPr>
            <w:r w:rsidRPr="0049536B">
              <w:t xml:space="preserve">read and comprehend the play, while asking questions and discussing the motivations of each character. </w:t>
            </w:r>
          </w:p>
          <w:p w:rsidR="00B60CF3" w:rsidRPr="0049536B" w:rsidRDefault="00B60CF3" w:rsidP="001D4452">
            <w:pPr>
              <w:pStyle w:val="ListParagraph"/>
              <w:numPr>
                <w:ilvl w:val="0"/>
                <w:numId w:val="1"/>
              </w:numPr>
            </w:pPr>
            <w:r w:rsidRPr="0049536B">
              <w:t xml:space="preserve">compare and contrast the film version of </w:t>
            </w:r>
            <w:r w:rsidRPr="0049536B">
              <w:rPr>
                <w:i/>
              </w:rPr>
              <w:t xml:space="preserve">The Crucible </w:t>
            </w:r>
            <w:r w:rsidRPr="0049536B">
              <w:t xml:space="preserve">with the play, including their own opinion. </w:t>
            </w:r>
          </w:p>
          <w:p w:rsidR="00B60CF3" w:rsidRPr="0049536B" w:rsidRDefault="00B60CF3" w:rsidP="0049536B">
            <w:pPr>
              <w:pStyle w:val="ListParagraph"/>
              <w:numPr>
                <w:ilvl w:val="0"/>
                <w:numId w:val="1"/>
              </w:numPr>
            </w:pPr>
            <w:r w:rsidRPr="0049536B">
              <w:t xml:space="preserve">analyze John Proctor’s decision at the end of the play and evaluate whether or not this was the “right” decision, with support from the text. </w:t>
            </w:r>
          </w:p>
          <w:p w:rsidR="00B60CF3" w:rsidRPr="00E623F7" w:rsidRDefault="00B60CF3">
            <w:pPr>
              <w:rPr>
                <w:b/>
              </w:rPr>
            </w:pPr>
          </w:p>
        </w:tc>
      </w:tr>
      <w:tr w:rsidR="00B60CF3" w:rsidRPr="00E623F7">
        <w:tc>
          <w:tcPr>
            <w:tcW w:w="3192" w:type="dxa"/>
          </w:tcPr>
          <w:p w:rsidR="00B60CF3" w:rsidRPr="00E623F7" w:rsidRDefault="00B60CF3">
            <w:pPr>
              <w:rPr>
                <w:b/>
              </w:rPr>
            </w:pPr>
            <w:r w:rsidRPr="00E623F7">
              <w:rPr>
                <w:b/>
              </w:rPr>
              <w:t>Suggested Works (*Required; must include fiction and nonfiction)</w:t>
            </w:r>
          </w:p>
          <w:p w:rsidR="00B60CF3" w:rsidRPr="00E623F7" w:rsidRDefault="00B60CF3">
            <w:pPr>
              <w:rPr>
                <w:b/>
              </w:rPr>
            </w:pPr>
          </w:p>
          <w:p w:rsidR="00B60CF3" w:rsidRPr="00E623F7" w:rsidRDefault="00B60CF3">
            <w:pPr>
              <w:rPr>
                <w:b/>
              </w:rPr>
            </w:pPr>
          </w:p>
          <w:p w:rsidR="00B60CF3" w:rsidRPr="00E623F7" w:rsidRDefault="00B60CF3">
            <w:pPr>
              <w:rPr>
                <w:b/>
              </w:rPr>
            </w:pPr>
          </w:p>
        </w:tc>
        <w:tc>
          <w:tcPr>
            <w:tcW w:w="6384" w:type="dxa"/>
            <w:gridSpan w:val="2"/>
          </w:tcPr>
          <w:p w:rsidR="00B60CF3" w:rsidRDefault="00B60CF3" w:rsidP="0049536B">
            <w:pPr>
              <w:pStyle w:val="ListParagraph"/>
              <w:numPr>
                <w:ilvl w:val="0"/>
                <w:numId w:val="2"/>
              </w:numPr>
            </w:pPr>
            <w:r w:rsidRPr="00142643">
              <w:rPr>
                <w:i/>
              </w:rPr>
              <w:t>The Crucible</w:t>
            </w:r>
            <w:r>
              <w:t xml:space="preserve"> (the actual text and/or the audio version) </w:t>
            </w:r>
          </w:p>
          <w:p w:rsidR="00B60CF3" w:rsidRDefault="00B60CF3" w:rsidP="0049536B">
            <w:pPr>
              <w:pStyle w:val="ListParagraph"/>
              <w:numPr>
                <w:ilvl w:val="0"/>
                <w:numId w:val="2"/>
              </w:numPr>
            </w:pPr>
            <w:r>
              <w:t xml:space="preserve">“Salem Witch Trials – the World Behind the Hysteria” (online source) </w:t>
            </w:r>
          </w:p>
          <w:p w:rsidR="00B60CF3" w:rsidRDefault="00B60CF3" w:rsidP="0049536B">
            <w:pPr>
              <w:pStyle w:val="ListParagraph"/>
              <w:numPr>
                <w:ilvl w:val="0"/>
                <w:numId w:val="2"/>
              </w:numPr>
            </w:pPr>
            <w:r>
              <w:t>Research historical information (Arthur Miller, McCarthy Trials, Salem Witch Trials, Puritanism)</w:t>
            </w:r>
          </w:p>
          <w:p w:rsidR="00B60CF3" w:rsidRDefault="00B60CF3" w:rsidP="0049536B">
            <w:pPr>
              <w:pStyle w:val="ListParagraph"/>
              <w:numPr>
                <w:ilvl w:val="0"/>
                <w:numId w:val="2"/>
              </w:numPr>
            </w:pPr>
            <w:r>
              <w:t>“Salem Witch Trials” by Brett Loiselle (historical information)</w:t>
            </w:r>
          </w:p>
          <w:p w:rsidR="00B60CF3" w:rsidRDefault="00B60CF3" w:rsidP="0049536B">
            <w:pPr>
              <w:pStyle w:val="ListParagraph"/>
              <w:numPr>
                <w:ilvl w:val="0"/>
                <w:numId w:val="2"/>
              </w:numPr>
            </w:pPr>
            <w:r>
              <w:t>“Witch hunting in Salem” by David D. Hall (historical information)</w:t>
            </w:r>
          </w:p>
          <w:p w:rsidR="00B60CF3" w:rsidRPr="00E623F7" w:rsidRDefault="00B60CF3">
            <w:pPr>
              <w:rPr>
                <w:b/>
              </w:rPr>
            </w:pPr>
          </w:p>
        </w:tc>
      </w:tr>
      <w:tr w:rsidR="00B60CF3" w:rsidRPr="00E623F7">
        <w:tc>
          <w:tcPr>
            <w:tcW w:w="3192" w:type="dxa"/>
          </w:tcPr>
          <w:p w:rsidR="00B60CF3" w:rsidRPr="00E623F7" w:rsidRDefault="00B60CF3">
            <w:pPr>
              <w:rPr>
                <w:b/>
              </w:rPr>
            </w:pPr>
            <w:r w:rsidRPr="00E623F7">
              <w:rPr>
                <w:b/>
              </w:rPr>
              <w:t>Activities and Assessments (*Required for all)</w:t>
            </w:r>
          </w:p>
          <w:p w:rsidR="00B60CF3" w:rsidRPr="00E623F7" w:rsidRDefault="00B60CF3">
            <w:pPr>
              <w:rPr>
                <w:b/>
              </w:rPr>
            </w:pPr>
          </w:p>
          <w:p w:rsidR="00B60CF3" w:rsidRPr="00E623F7" w:rsidRDefault="00B60CF3">
            <w:pPr>
              <w:rPr>
                <w:b/>
              </w:rPr>
            </w:pPr>
          </w:p>
          <w:p w:rsidR="00B60CF3" w:rsidRPr="00E623F7" w:rsidRDefault="00B60CF3">
            <w:pPr>
              <w:rPr>
                <w:b/>
              </w:rPr>
            </w:pPr>
          </w:p>
        </w:tc>
        <w:tc>
          <w:tcPr>
            <w:tcW w:w="6384" w:type="dxa"/>
            <w:gridSpan w:val="2"/>
          </w:tcPr>
          <w:p w:rsidR="00B60CF3" w:rsidRDefault="00B60CF3" w:rsidP="0049536B">
            <w:pPr>
              <w:pStyle w:val="ListParagraph"/>
              <w:numPr>
                <w:ilvl w:val="0"/>
                <w:numId w:val="2"/>
              </w:numPr>
            </w:pPr>
            <w:r>
              <w:t>Begin with Background Information (McCarthy Trials, Arthur Miller, Salem Witch Trials, and Puritanism -- crucial to understanding) **</w:t>
            </w:r>
          </w:p>
          <w:p w:rsidR="00B60CF3" w:rsidRDefault="00B60CF3" w:rsidP="0049536B">
            <w:pPr>
              <w:pStyle w:val="ListParagraph"/>
              <w:numPr>
                <w:ilvl w:val="1"/>
                <w:numId w:val="2"/>
              </w:numPr>
            </w:pPr>
            <w:r>
              <w:t>WebQuest, student-led research, articles (see Suggested Works)</w:t>
            </w:r>
          </w:p>
          <w:p w:rsidR="00B60CF3" w:rsidRDefault="00B60CF3" w:rsidP="0049536B">
            <w:pPr>
              <w:pStyle w:val="ListParagraph"/>
              <w:numPr>
                <w:ilvl w:val="0"/>
                <w:numId w:val="2"/>
              </w:numPr>
            </w:pPr>
            <w:r>
              <w:t>Read the play as a class with parts and/or listen with audio version **</w:t>
            </w:r>
          </w:p>
          <w:p w:rsidR="00B60CF3" w:rsidRDefault="00B60CF3" w:rsidP="0049536B">
            <w:pPr>
              <w:pStyle w:val="ListParagraph"/>
              <w:numPr>
                <w:ilvl w:val="0"/>
                <w:numId w:val="2"/>
              </w:numPr>
            </w:pPr>
            <w:r>
              <w:t>In-class activities: study guides, character journals/diaries</w:t>
            </w:r>
          </w:p>
          <w:p w:rsidR="00B60CF3" w:rsidRDefault="00B60CF3" w:rsidP="0049536B">
            <w:pPr>
              <w:pStyle w:val="ListParagraph"/>
              <w:numPr>
                <w:ilvl w:val="0"/>
                <w:numId w:val="2"/>
              </w:numPr>
            </w:pPr>
            <w:r>
              <w:t>Post-reading activities: Re-write the ending, movie comparison, character analysis of John Proctor</w:t>
            </w:r>
          </w:p>
          <w:p w:rsidR="00B60CF3" w:rsidRPr="00A10E76" w:rsidRDefault="00B60CF3" w:rsidP="0049536B">
            <w:pPr>
              <w:pStyle w:val="ListParagraph"/>
              <w:numPr>
                <w:ilvl w:val="0"/>
                <w:numId w:val="2"/>
              </w:numPr>
            </w:pPr>
            <w:r>
              <w:t>Assessments: Quizzes to check for understanding (possibly broken down by acts), Unit Test at the end of unit, informal checks while reading - discussion</w:t>
            </w:r>
          </w:p>
          <w:p w:rsidR="00B60CF3" w:rsidRPr="00E623F7" w:rsidRDefault="00B60CF3">
            <w:pPr>
              <w:rPr>
                <w:b/>
              </w:rPr>
            </w:pPr>
          </w:p>
          <w:p w:rsidR="00B60CF3" w:rsidRPr="00E623F7" w:rsidRDefault="00B60CF3">
            <w:pPr>
              <w:rPr>
                <w:b/>
              </w:rPr>
            </w:pPr>
          </w:p>
        </w:tc>
      </w:tr>
      <w:tr w:rsidR="00B60CF3" w:rsidRPr="00E623F7">
        <w:tc>
          <w:tcPr>
            <w:tcW w:w="3192" w:type="dxa"/>
          </w:tcPr>
          <w:p w:rsidR="00B60CF3" w:rsidRPr="00E623F7" w:rsidRDefault="00B60CF3">
            <w:pPr>
              <w:rPr>
                <w:b/>
              </w:rPr>
            </w:pPr>
            <w:r w:rsidRPr="00E623F7">
              <w:rPr>
                <w:b/>
              </w:rPr>
              <w:t>Academic Content Area Vocabulary</w:t>
            </w: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p w:rsidR="00B60CF3" w:rsidRPr="00E623F7" w:rsidRDefault="00B60CF3">
            <w:pPr>
              <w:rPr>
                <w:b/>
              </w:rPr>
            </w:pPr>
          </w:p>
        </w:tc>
        <w:tc>
          <w:tcPr>
            <w:tcW w:w="6384" w:type="dxa"/>
            <w:gridSpan w:val="2"/>
          </w:tcPr>
          <w:p w:rsidR="00B60CF3" w:rsidRPr="00E623F7" w:rsidRDefault="00B60CF3">
            <w:pPr>
              <w:rPr>
                <w:b/>
              </w:rPr>
            </w:pPr>
            <w:r>
              <w:t>Possible terms include, but are not limited to: symbolism, foreshadowing, aside</w:t>
            </w:r>
          </w:p>
        </w:tc>
      </w:tr>
    </w:tbl>
    <w:p w:rsidR="00B60CF3" w:rsidRDefault="00B60CF3" w:rsidP="00B60CF3">
      <w:pPr>
        <w:rPr>
          <w:b/>
        </w:rPr>
        <w:sectPr w:rsidR="00B60CF3">
          <w:headerReference w:type="default" r:id="rId14"/>
          <w:footerReference w:type="default" r:id="rId15"/>
          <w:pgSz w:w="12240" w:h="15840"/>
          <w:pgMar w:top="1440" w:right="1440" w:bottom="1440" w:left="1440" w:gutter="0"/>
          <w:docGrid w:linePitch="360"/>
        </w:sectPr>
      </w:pPr>
    </w:p>
    <w:p w:rsidR="00B60CF3" w:rsidRPr="00E623F7" w:rsidRDefault="00B60CF3" w:rsidP="00B60CF3">
      <w:pPr>
        <w:rPr>
          <w:b/>
        </w:rPr>
      </w:pPr>
    </w:p>
    <w:tbl>
      <w:tblPr>
        <w:tblStyle w:val="TableGrid"/>
        <w:tblW w:w="0" w:type="auto"/>
        <w:tblLook w:val="04A0"/>
      </w:tblPr>
      <w:tblGrid>
        <w:gridCol w:w="3192"/>
        <w:gridCol w:w="3192"/>
        <w:gridCol w:w="3192"/>
      </w:tblGrid>
      <w:tr w:rsidR="00806DE1" w:rsidRPr="00E623F7">
        <w:tc>
          <w:tcPr>
            <w:tcW w:w="3192" w:type="dxa"/>
          </w:tcPr>
          <w:p w:rsidR="00806DE1" w:rsidRPr="00E623F7" w:rsidRDefault="00806DE1">
            <w:pPr>
              <w:rPr>
                <w:b/>
              </w:rPr>
            </w:pPr>
            <w:r w:rsidRPr="00E623F7">
              <w:rPr>
                <w:b/>
              </w:rPr>
              <w:t>Grade Band</w:t>
            </w:r>
            <w:r>
              <w:rPr>
                <w:b/>
              </w:rPr>
              <w:t xml:space="preserve"> : </w:t>
            </w:r>
            <w:r w:rsidRPr="0069284E">
              <w:t>11-12 (English 11)</w:t>
            </w:r>
          </w:p>
          <w:p w:rsidR="00806DE1" w:rsidRPr="00E623F7" w:rsidRDefault="00806DE1">
            <w:pPr>
              <w:rPr>
                <w:b/>
              </w:rPr>
            </w:pPr>
          </w:p>
        </w:tc>
        <w:tc>
          <w:tcPr>
            <w:tcW w:w="3192" w:type="dxa"/>
          </w:tcPr>
          <w:p w:rsidR="00806DE1" w:rsidRPr="00793A47" w:rsidRDefault="00806DE1" w:rsidP="006C2314">
            <w:pPr>
              <w:rPr>
                <w:b/>
                <w:i/>
              </w:rPr>
            </w:pPr>
            <w:r w:rsidRPr="00E623F7">
              <w:rPr>
                <w:b/>
              </w:rPr>
              <w:t>Unit Name</w:t>
            </w:r>
            <w:r>
              <w:rPr>
                <w:b/>
              </w:rPr>
              <w:t xml:space="preserve">: </w:t>
            </w:r>
            <w:r>
              <w:t>Facing Injustice</w:t>
            </w:r>
          </w:p>
        </w:tc>
        <w:tc>
          <w:tcPr>
            <w:tcW w:w="3192" w:type="dxa"/>
          </w:tcPr>
          <w:p w:rsidR="00806DE1" w:rsidRPr="00E623F7" w:rsidRDefault="00806DE1">
            <w:pPr>
              <w:rPr>
                <w:b/>
              </w:rPr>
            </w:pPr>
            <w:r w:rsidRPr="00E623F7">
              <w:rPr>
                <w:b/>
              </w:rPr>
              <w:t>Time Frame</w:t>
            </w:r>
            <w:r>
              <w:rPr>
                <w:b/>
              </w:rPr>
              <w:t xml:space="preserve">: </w:t>
            </w:r>
            <w:r>
              <w:t>2-3 Weeks, On-going to end of quarter (novels)</w:t>
            </w:r>
          </w:p>
        </w:tc>
      </w:tr>
      <w:tr w:rsidR="00806DE1" w:rsidRPr="00E623F7">
        <w:tc>
          <w:tcPr>
            <w:tcW w:w="9576" w:type="dxa"/>
            <w:gridSpan w:val="3"/>
          </w:tcPr>
          <w:p w:rsidR="00806DE1" w:rsidRPr="00E623F7" w:rsidRDefault="00806DE1">
            <w:pPr>
              <w:rPr>
                <w:b/>
              </w:rPr>
            </w:pPr>
            <w:r w:rsidRPr="00E623F7">
              <w:rPr>
                <w:b/>
              </w:rPr>
              <w:t>Common Assessment Date(s)</w:t>
            </w:r>
          </w:p>
          <w:p w:rsidR="00806DE1" w:rsidRPr="00E623F7" w:rsidRDefault="00806DE1">
            <w:pPr>
              <w:rPr>
                <w:b/>
              </w:rPr>
            </w:pPr>
          </w:p>
        </w:tc>
      </w:tr>
      <w:tr w:rsidR="00806DE1" w:rsidRPr="00E623F7">
        <w:tc>
          <w:tcPr>
            <w:tcW w:w="9576" w:type="dxa"/>
            <w:gridSpan w:val="3"/>
          </w:tcPr>
          <w:p w:rsidR="00806DE1" w:rsidRPr="00E623F7" w:rsidRDefault="00806DE1">
            <w:pPr>
              <w:rPr>
                <w:b/>
              </w:rPr>
            </w:pPr>
            <w:r w:rsidRPr="00E623F7">
              <w:rPr>
                <w:b/>
              </w:rPr>
              <w:t>Essential Question</w:t>
            </w:r>
            <w:r>
              <w:rPr>
                <w:b/>
              </w:rPr>
              <w:t xml:space="preserve">: </w:t>
            </w:r>
            <w:r>
              <w:t xml:space="preserve">How do different people deal with injustice? What is appropriate? What can be the consequences of participating in examples of injustice? </w:t>
            </w:r>
          </w:p>
          <w:p w:rsidR="00806DE1" w:rsidRPr="00E623F7" w:rsidRDefault="00806DE1">
            <w:pPr>
              <w:rPr>
                <w:b/>
              </w:rPr>
            </w:pPr>
          </w:p>
        </w:tc>
      </w:tr>
      <w:tr w:rsidR="00806DE1" w:rsidRPr="00E623F7">
        <w:tc>
          <w:tcPr>
            <w:tcW w:w="6384" w:type="dxa"/>
            <w:gridSpan w:val="2"/>
          </w:tcPr>
          <w:p w:rsidR="00806DE1" w:rsidRPr="00541B7C" w:rsidRDefault="00806DE1">
            <w:pPr>
              <w:rPr>
                <w:b/>
              </w:rPr>
            </w:pPr>
            <w:r w:rsidRPr="00E623F7">
              <w:rPr>
                <w:b/>
              </w:rPr>
              <w:t>Overview Statement</w:t>
            </w:r>
            <w:r>
              <w:rPr>
                <w:b/>
              </w:rPr>
              <w:t xml:space="preserve">: </w:t>
            </w:r>
            <w:r>
              <w:t xml:space="preserve">This unit focuses on issues of injustice, through novels and essays. </w:t>
            </w:r>
          </w:p>
          <w:p w:rsidR="00806DE1" w:rsidRPr="00E623F7" w:rsidRDefault="00806DE1">
            <w:pPr>
              <w:rPr>
                <w:b/>
              </w:rPr>
            </w:pPr>
          </w:p>
          <w:p w:rsidR="00806DE1" w:rsidRPr="00E623F7" w:rsidRDefault="00806DE1">
            <w:pPr>
              <w:rPr>
                <w:b/>
              </w:rPr>
            </w:pPr>
          </w:p>
        </w:tc>
        <w:tc>
          <w:tcPr>
            <w:tcW w:w="3192" w:type="dxa"/>
          </w:tcPr>
          <w:p w:rsidR="00806DE1" w:rsidRDefault="00806DE1">
            <w:pPr>
              <w:rPr>
                <w:b/>
              </w:rPr>
            </w:pPr>
            <w:r w:rsidRPr="00E623F7">
              <w:rPr>
                <w:b/>
              </w:rPr>
              <w:t>Focus Standards</w:t>
            </w:r>
            <w:r>
              <w:rPr>
                <w:b/>
              </w:rPr>
              <w:t xml:space="preserve">: </w:t>
            </w:r>
          </w:p>
          <w:p w:rsidR="00806DE1" w:rsidRPr="00E623F7" w:rsidRDefault="00806DE1">
            <w:pPr>
              <w:rPr>
                <w:b/>
              </w:rPr>
            </w:pPr>
            <w:r>
              <w:t xml:space="preserve">R.L. 11-12. 1, 2; W.S. 11-12. 4, 5, 7, 8, 10 </w:t>
            </w:r>
          </w:p>
          <w:p w:rsidR="00806DE1" w:rsidRPr="00E623F7" w:rsidRDefault="00806DE1">
            <w:pPr>
              <w:rPr>
                <w:b/>
              </w:rPr>
            </w:pPr>
          </w:p>
          <w:p w:rsidR="00806DE1" w:rsidRPr="00E623F7" w:rsidRDefault="00806DE1">
            <w:pPr>
              <w:rPr>
                <w:b/>
              </w:rPr>
            </w:pPr>
          </w:p>
          <w:p w:rsidR="00806DE1" w:rsidRPr="00E623F7" w:rsidRDefault="00806DE1">
            <w:pPr>
              <w:rPr>
                <w:b/>
              </w:rPr>
            </w:pPr>
          </w:p>
          <w:p w:rsidR="00806DE1" w:rsidRPr="00E623F7" w:rsidRDefault="00806DE1">
            <w:pPr>
              <w:rPr>
                <w:b/>
              </w:rPr>
            </w:pPr>
          </w:p>
          <w:p w:rsidR="00806DE1" w:rsidRPr="00E623F7" w:rsidRDefault="00806DE1">
            <w:pPr>
              <w:rPr>
                <w:b/>
              </w:rPr>
            </w:pPr>
          </w:p>
          <w:p w:rsidR="00806DE1" w:rsidRPr="00E623F7" w:rsidRDefault="00806DE1">
            <w:pPr>
              <w:rPr>
                <w:b/>
              </w:rPr>
            </w:pPr>
          </w:p>
          <w:p w:rsidR="00806DE1" w:rsidRPr="00E623F7" w:rsidRDefault="00806DE1">
            <w:pPr>
              <w:rPr>
                <w:b/>
              </w:rPr>
            </w:pPr>
          </w:p>
        </w:tc>
      </w:tr>
      <w:tr w:rsidR="00806DE1" w:rsidRPr="00E623F7">
        <w:tc>
          <w:tcPr>
            <w:tcW w:w="3192" w:type="dxa"/>
          </w:tcPr>
          <w:p w:rsidR="00806DE1" w:rsidRPr="00E623F7" w:rsidRDefault="00806DE1">
            <w:pPr>
              <w:rPr>
                <w:b/>
              </w:rPr>
            </w:pPr>
            <w:r w:rsidRPr="00E623F7">
              <w:rPr>
                <w:b/>
              </w:rPr>
              <w:t>Student Objectives</w:t>
            </w:r>
          </w:p>
          <w:p w:rsidR="00806DE1" w:rsidRPr="00E623F7" w:rsidRDefault="00806DE1">
            <w:pPr>
              <w:rPr>
                <w:b/>
              </w:rPr>
            </w:pPr>
          </w:p>
          <w:p w:rsidR="00806DE1" w:rsidRPr="00E623F7" w:rsidRDefault="00806DE1">
            <w:pPr>
              <w:rPr>
                <w:b/>
              </w:rPr>
            </w:pPr>
          </w:p>
          <w:p w:rsidR="00806DE1" w:rsidRPr="00E623F7" w:rsidRDefault="00806DE1">
            <w:pPr>
              <w:rPr>
                <w:b/>
              </w:rPr>
            </w:pPr>
          </w:p>
        </w:tc>
        <w:tc>
          <w:tcPr>
            <w:tcW w:w="6384" w:type="dxa"/>
            <w:gridSpan w:val="2"/>
          </w:tcPr>
          <w:p w:rsidR="00806DE1" w:rsidRPr="0049536B" w:rsidRDefault="00806DE1">
            <w:r w:rsidRPr="0049536B">
              <w:t>Students will…</w:t>
            </w:r>
          </w:p>
          <w:p w:rsidR="00806DE1" w:rsidRDefault="00806DE1" w:rsidP="003F5C4B">
            <w:pPr>
              <w:pStyle w:val="ListParagraph"/>
              <w:numPr>
                <w:ilvl w:val="0"/>
                <w:numId w:val="3"/>
              </w:numPr>
            </w:pPr>
            <w:r>
              <w:t xml:space="preserve">research current social issues and express their opinion on an issue of interest. </w:t>
            </w:r>
          </w:p>
          <w:p w:rsidR="00806DE1" w:rsidRDefault="00806DE1" w:rsidP="003F5C4B">
            <w:pPr>
              <w:pStyle w:val="ListParagraph"/>
              <w:numPr>
                <w:ilvl w:val="0"/>
                <w:numId w:val="3"/>
              </w:numPr>
            </w:pPr>
            <w:r>
              <w:t xml:space="preserve">analyze the arguments of other authors and apply to their own writing. </w:t>
            </w:r>
          </w:p>
          <w:p w:rsidR="00806DE1" w:rsidRDefault="00806DE1" w:rsidP="003F5C4B">
            <w:pPr>
              <w:pStyle w:val="ListParagraph"/>
              <w:numPr>
                <w:ilvl w:val="0"/>
                <w:numId w:val="3"/>
              </w:numPr>
            </w:pPr>
            <w:r>
              <w:t xml:space="preserve">read a fictional novel that includes an example of injustice and complete accompanying activities. </w:t>
            </w:r>
          </w:p>
          <w:p w:rsidR="00806DE1" w:rsidRPr="00075181" w:rsidRDefault="00806DE1" w:rsidP="00CC45D9">
            <w:pPr>
              <w:pStyle w:val="ListParagraph"/>
              <w:ind w:left="1080"/>
            </w:pPr>
          </w:p>
        </w:tc>
      </w:tr>
      <w:tr w:rsidR="00806DE1" w:rsidRPr="00E623F7">
        <w:tc>
          <w:tcPr>
            <w:tcW w:w="3192" w:type="dxa"/>
          </w:tcPr>
          <w:p w:rsidR="00806DE1" w:rsidRPr="00E623F7" w:rsidRDefault="00806DE1">
            <w:pPr>
              <w:rPr>
                <w:b/>
              </w:rPr>
            </w:pPr>
            <w:r w:rsidRPr="00E623F7">
              <w:rPr>
                <w:b/>
              </w:rPr>
              <w:t>Suggested Works (*Required; must include fiction and nonfiction)</w:t>
            </w:r>
          </w:p>
          <w:p w:rsidR="00806DE1" w:rsidRPr="00E623F7" w:rsidRDefault="00806DE1">
            <w:pPr>
              <w:rPr>
                <w:b/>
              </w:rPr>
            </w:pPr>
          </w:p>
          <w:p w:rsidR="00806DE1" w:rsidRPr="00E623F7" w:rsidRDefault="00806DE1">
            <w:pPr>
              <w:rPr>
                <w:b/>
              </w:rPr>
            </w:pPr>
          </w:p>
          <w:p w:rsidR="00806DE1" w:rsidRPr="00E623F7" w:rsidRDefault="00806DE1">
            <w:pPr>
              <w:rPr>
                <w:b/>
              </w:rPr>
            </w:pPr>
          </w:p>
        </w:tc>
        <w:tc>
          <w:tcPr>
            <w:tcW w:w="6384" w:type="dxa"/>
            <w:gridSpan w:val="2"/>
          </w:tcPr>
          <w:p w:rsidR="00806DE1" w:rsidRPr="00CC45D9" w:rsidRDefault="00806DE1" w:rsidP="0006658F">
            <w:pPr>
              <w:pStyle w:val="ListParagraph"/>
              <w:numPr>
                <w:ilvl w:val="0"/>
                <w:numId w:val="2"/>
              </w:numPr>
              <w:rPr>
                <w:b/>
              </w:rPr>
            </w:pPr>
            <w:r>
              <w:t>Independent Novels (2</w:t>
            </w:r>
            <w:r w:rsidRPr="00CC45D9">
              <w:rPr>
                <w:vertAlign w:val="superscript"/>
              </w:rPr>
              <w:t>nd</w:t>
            </w:r>
            <w:r>
              <w:t xml:space="preserve"> Quarter List)</w:t>
            </w:r>
          </w:p>
          <w:p w:rsidR="00806DE1" w:rsidRPr="00CC45D9" w:rsidRDefault="00806DE1" w:rsidP="0006658F">
            <w:pPr>
              <w:pStyle w:val="ListParagraph"/>
              <w:numPr>
                <w:ilvl w:val="0"/>
                <w:numId w:val="2"/>
              </w:numPr>
              <w:rPr>
                <w:b/>
              </w:rPr>
            </w:pPr>
            <w:r>
              <w:t>From “Resistance to Civil Government” by Thoreau</w:t>
            </w:r>
          </w:p>
          <w:p w:rsidR="00806DE1" w:rsidRPr="00CC45D9" w:rsidRDefault="00806DE1" w:rsidP="0006658F">
            <w:pPr>
              <w:pStyle w:val="ListParagraph"/>
              <w:numPr>
                <w:ilvl w:val="0"/>
                <w:numId w:val="2"/>
              </w:numPr>
              <w:rPr>
                <w:b/>
              </w:rPr>
            </w:pPr>
            <w:r>
              <w:t>From “On Nonviolent Resistance” by Ghandi</w:t>
            </w:r>
          </w:p>
          <w:p w:rsidR="00806DE1" w:rsidRPr="001E17E4" w:rsidRDefault="00806DE1" w:rsidP="0006658F">
            <w:pPr>
              <w:pStyle w:val="ListParagraph"/>
              <w:numPr>
                <w:ilvl w:val="0"/>
                <w:numId w:val="2"/>
              </w:numPr>
              <w:rPr>
                <w:b/>
              </w:rPr>
            </w:pPr>
            <w:r>
              <w:t xml:space="preserve">From “Letter from Birmingham City Jail” by MLK Jr. </w:t>
            </w:r>
          </w:p>
          <w:p w:rsidR="00806DE1" w:rsidRPr="00E623F7" w:rsidRDefault="00806DE1" w:rsidP="001E17E4">
            <w:pPr>
              <w:pStyle w:val="ListParagraph"/>
              <w:ind w:left="1080"/>
              <w:rPr>
                <w:b/>
              </w:rPr>
            </w:pPr>
          </w:p>
          <w:p w:rsidR="00806DE1" w:rsidRPr="00E623F7" w:rsidRDefault="00806DE1" w:rsidP="001E17E4">
            <w:pPr>
              <w:pStyle w:val="ListParagraph"/>
              <w:ind w:left="1080"/>
              <w:rPr>
                <w:b/>
              </w:rPr>
            </w:pPr>
          </w:p>
        </w:tc>
      </w:tr>
      <w:tr w:rsidR="00806DE1" w:rsidRPr="00E623F7">
        <w:tc>
          <w:tcPr>
            <w:tcW w:w="3192" w:type="dxa"/>
          </w:tcPr>
          <w:p w:rsidR="00806DE1" w:rsidRPr="00E623F7" w:rsidRDefault="00806DE1">
            <w:pPr>
              <w:rPr>
                <w:b/>
              </w:rPr>
            </w:pPr>
            <w:r w:rsidRPr="00E623F7">
              <w:rPr>
                <w:b/>
              </w:rPr>
              <w:t>Activities and Assessments (*Required for all)</w:t>
            </w:r>
          </w:p>
          <w:p w:rsidR="00806DE1" w:rsidRPr="00E623F7" w:rsidRDefault="00806DE1">
            <w:pPr>
              <w:rPr>
                <w:b/>
              </w:rPr>
            </w:pPr>
          </w:p>
          <w:p w:rsidR="00806DE1" w:rsidRPr="00E623F7" w:rsidRDefault="00806DE1">
            <w:pPr>
              <w:rPr>
                <w:b/>
              </w:rPr>
            </w:pPr>
          </w:p>
          <w:p w:rsidR="00806DE1" w:rsidRPr="00E623F7" w:rsidRDefault="00806DE1">
            <w:pPr>
              <w:rPr>
                <w:b/>
              </w:rPr>
            </w:pPr>
          </w:p>
        </w:tc>
        <w:tc>
          <w:tcPr>
            <w:tcW w:w="6384" w:type="dxa"/>
            <w:gridSpan w:val="2"/>
          </w:tcPr>
          <w:p w:rsidR="00806DE1" w:rsidRPr="00153802" w:rsidRDefault="00806DE1" w:rsidP="00153802">
            <w:pPr>
              <w:pStyle w:val="ListParagraph"/>
              <w:numPr>
                <w:ilvl w:val="0"/>
                <w:numId w:val="2"/>
              </w:numPr>
              <w:rPr>
                <w:b/>
              </w:rPr>
            </w:pPr>
            <w:r>
              <w:t>Read a selected Independent Novel throughout the quarter, completing activities (written responses, quizzes)</w:t>
            </w:r>
          </w:p>
          <w:p w:rsidR="00806DE1" w:rsidRPr="007F08DB" w:rsidRDefault="00806DE1" w:rsidP="00153802">
            <w:pPr>
              <w:pStyle w:val="ListParagraph"/>
              <w:numPr>
                <w:ilvl w:val="0"/>
                <w:numId w:val="2"/>
              </w:numPr>
              <w:rPr>
                <w:b/>
              </w:rPr>
            </w:pPr>
            <w:r>
              <w:t>Read pieces of non-fiction from the textbook (see Suggested Works) and analyze their argument and approach (the textbook has sample questions/discussion)</w:t>
            </w:r>
          </w:p>
          <w:p w:rsidR="00806DE1" w:rsidRPr="007F08DB" w:rsidRDefault="00806DE1" w:rsidP="00153802">
            <w:pPr>
              <w:pStyle w:val="ListParagraph"/>
              <w:numPr>
                <w:ilvl w:val="0"/>
                <w:numId w:val="2"/>
              </w:numPr>
              <w:rPr>
                <w:b/>
              </w:rPr>
            </w:pPr>
            <w:r>
              <w:t xml:space="preserve">Write “Essay with an Attitude,” which involves selecting a current social issue, researching, and possibly making a personal connection (not required). </w:t>
            </w:r>
          </w:p>
          <w:p w:rsidR="00806DE1" w:rsidRPr="00E623F7" w:rsidRDefault="00806DE1" w:rsidP="007F08DB">
            <w:pPr>
              <w:pStyle w:val="ListParagraph"/>
              <w:ind w:left="1080"/>
              <w:rPr>
                <w:b/>
              </w:rPr>
            </w:pPr>
          </w:p>
        </w:tc>
      </w:tr>
      <w:tr w:rsidR="00806DE1" w:rsidRPr="00E623F7">
        <w:tc>
          <w:tcPr>
            <w:tcW w:w="3192" w:type="dxa"/>
          </w:tcPr>
          <w:p w:rsidR="00806DE1" w:rsidRPr="00E623F7" w:rsidRDefault="00806DE1">
            <w:pPr>
              <w:rPr>
                <w:b/>
              </w:rPr>
            </w:pPr>
            <w:r w:rsidRPr="00E623F7">
              <w:rPr>
                <w:b/>
              </w:rPr>
              <w:t>Academic Content Area Vocabulary</w:t>
            </w:r>
          </w:p>
          <w:p w:rsidR="00806DE1" w:rsidRPr="00E623F7" w:rsidRDefault="00806DE1">
            <w:pPr>
              <w:rPr>
                <w:b/>
              </w:rPr>
            </w:pPr>
          </w:p>
          <w:p w:rsidR="00806DE1" w:rsidRPr="00E623F7" w:rsidRDefault="00806DE1">
            <w:pPr>
              <w:rPr>
                <w:b/>
              </w:rPr>
            </w:pPr>
          </w:p>
        </w:tc>
        <w:tc>
          <w:tcPr>
            <w:tcW w:w="6384" w:type="dxa"/>
            <w:gridSpan w:val="2"/>
          </w:tcPr>
          <w:p w:rsidR="00806DE1" w:rsidRPr="00E623F7" w:rsidRDefault="00806DE1">
            <w:pPr>
              <w:rPr>
                <w:b/>
              </w:rPr>
            </w:pPr>
            <w:r>
              <w:t>Possible terms include, but are not limited to: persuasion</w:t>
            </w:r>
          </w:p>
        </w:tc>
      </w:tr>
    </w:tbl>
    <w:p w:rsidR="00806DE1" w:rsidRDefault="00806DE1" w:rsidP="00806DE1">
      <w:pPr>
        <w:rPr>
          <w:b/>
        </w:rPr>
        <w:sectPr w:rsidR="00806DE1">
          <w:headerReference w:type="default" r:id="rId16"/>
          <w:footerReference w:type="default" r:id="rId17"/>
          <w:pgSz w:w="12240" w:h="15840"/>
          <w:pgMar w:top="1440" w:right="1440" w:bottom="1440" w:left="1440" w:gutter="0"/>
          <w:docGrid w:linePitch="360"/>
        </w:sectPr>
      </w:pPr>
    </w:p>
    <w:p w:rsidR="00806DE1" w:rsidRPr="00E623F7" w:rsidRDefault="00806DE1" w:rsidP="00806DE1">
      <w:pPr>
        <w:rPr>
          <w:b/>
        </w:rPr>
      </w:pPr>
    </w:p>
    <w:tbl>
      <w:tblPr>
        <w:tblStyle w:val="TableGrid"/>
        <w:tblW w:w="0" w:type="auto"/>
        <w:tblLook w:val="04A0"/>
      </w:tblPr>
      <w:tblGrid>
        <w:gridCol w:w="3192"/>
        <w:gridCol w:w="3192"/>
        <w:gridCol w:w="3192"/>
      </w:tblGrid>
      <w:tr w:rsidR="00807138" w:rsidRPr="00E623F7">
        <w:tc>
          <w:tcPr>
            <w:tcW w:w="3192" w:type="dxa"/>
          </w:tcPr>
          <w:p w:rsidR="00807138" w:rsidRPr="00E623F7" w:rsidRDefault="00807138">
            <w:pPr>
              <w:rPr>
                <w:b/>
              </w:rPr>
            </w:pPr>
            <w:r w:rsidRPr="00E623F7">
              <w:rPr>
                <w:b/>
              </w:rPr>
              <w:t>Grade Band</w:t>
            </w:r>
            <w:r>
              <w:rPr>
                <w:b/>
              </w:rPr>
              <w:t xml:space="preserve"> : </w:t>
            </w:r>
            <w:r w:rsidRPr="0069284E">
              <w:t>11-12 (English 11)</w:t>
            </w:r>
          </w:p>
          <w:p w:rsidR="00807138" w:rsidRPr="00E623F7" w:rsidRDefault="00807138">
            <w:pPr>
              <w:rPr>
                <w:b/>
              </w:rPr>
            </w:pPr>
          </w:p>
        </w:tc>
        <w:tc>
          <w:tcPr>
            <w:tcW w:w="3192" w:type="dxa"/>
          </w:tcPr>
          <w:p w:rsidR="00807138" w:rsidRPr="00793A47" w:rsidRDefault="00807138" w:rsidP="00FB5268">
            <w:pPr>
              <w:rPr>
                <w:b/>
                <w:i/>
              </w:rPr>
            </w:pPr>
            <w:r w:rsidRPr="00E623F7">
              <w:rPr>
                <w:b/>
              </w:rPr>
              <w:t>Unit Name</w:t>
            </w:r>
            <w:r>
              <w:rPr>
                <w:b/>
              </w:rPr>
              <w:t xml:space="preserve">: </w:t>
            </w:r>
            <w:r>
              <w:t>Romanticism</w:t>
            </w:r>
          </w:p>
        </w:tc>
        <w:tc>
          <w:tcPr>
            <w:tcW w:w="3192" w:type="dxa"/>
          </w:tcPr>
          <w:p w:rsidR="00807138" w:rsidRPr="00E623F7" w:rsidRDefault="00807138">
            <w:pPr>
              <w:rPr>
                <w:b/>
              </w:rPr>
            </w:pPr>
            <w:r w:rsidRPr="00E623F7">
              <w:rPr>
                <w:b/>
              </w:rPr>
              <w:t>Time Frame</w:t>
            </w:r>
            <w:r>
              <w:rPr>
                <w:b/>
              </w:rPr>
              <w:t xml:space="preserve">: </w:t>
            </w:r>
            <w:r>
              <w:t>2-3 Weeks</w:t>
            </w:r>
          </w:p>
        </w:tc>
      </w:tr>
      <w:tr w:rsidR="00807138" w:rsidRPr="00E623F7">
        <w:tc>
          <w:tcPr>
            <w:tcW w:w="9576" w:type="dxa"/>
            <w:gridSpan w:val="3"/>
          </w:tcPr>
          <w:p w:rsidR="00807138" w:rsidRPr="00E623F7" w:rsidRDefault="00807138">
            <w:pPr>
              <w:rPr>
                <w:b/>
              </w:rPr>
            </w:pPr>
            <w:r w:rsidRPr="00E623F7">
              <w:rPr>
                <w:b/>
              </w:rPr>
              <w:t>Common Assessment Date(s)</w:t>
            </w:r>
          </w:p>
          <w:p w:rsidR="00807138" w:rsidRPr="00E623F7" w:rsidRDefault="00807138">
            <w:pPr>
              <w:rPr>
                <w:b/>
              </w:rPr>
            </w:pPr>
          </w:p>
        </w:tc>
      </w:tr>
      <w:tr w:rsidR="00807138" w:rsidRPr="00E623F7">
        <w:tc>
          <w:tcPr>
            <w:tcW w:w="9576" w:type="dxa"/>
            <w:gridSpan w:val="3"/>
          </w:tcPr>
          <w:p w:rsidR="00807138" w:rsidRPr="00E623F7" w:rsidRDefault="00807138">
            <w:pPr>
              <w:rPr>
                <w:b/>
              </w:rPr>
            </w:pPr>
            <w:r w:rsidRPr="00E623F7">
              <w:rPr>
                <w:b/>
              </w:rPr>
              <w:t>Essential Question</w:t>
            </w:r>
            <w:r>
              <w:rPr>
                <w:b/>
              </w:rPr>
              <w:t xml:space="preserve">: </w:t>
            </w:r>
            <w:r>
              <w:t xml:space="preserve">What are the characteristics of the Romantic Period and its writers? </w:t>
            </w:r>
          </w:p>
          <w:p w:rsidR="00807138" w:rsidRPr="00E623F7" w:rsidRDefault="00807138">
            <w:pPr>
              <w:rPr>
                <w:b/>
              </w:rPr>
            </w:pPr>
          </w:p>
        </w:tc>
      </w:tr>
      <w:tr w:rsidR="00807138" w:rsidRPr="00E623F7">
        <w:tc>
          <w:tcPr>
            <w:tcW w:w="6384" w:type="dxa"/>
            <w:gridSpan w:val="2"/>
          </w:tcPr>
          <w:p w:rsidR="00807138" w:rsidRPr="00541B7C" w:rsidRDefault="00807138">
            <w:pPr>
              <w:rPr>
                <w:b/>
              </w:rPr>
            </w:pPr>
            <w:r w:rsidRPr="00E623F7">
              <w:rPr>
                <w:b/>
              </w:rPr>
              <w:t>Overview Statement</w:t>
            </w:r>
            <w:r>
              <w:rPr>
                <w:b/>
              </w:rPr>
              <w:t xml:space="preserve">: </w:t>
            </w:r>
            <w:r>
              <w:t xml:space="preserve">This unit focuses on the Romantic Period, including the Romantic hero, fireside poets, and the Dark Romantics.  </w:t>
            </w:r>
          </w:p>
          <w:p w:rsidR="00807138" w:rsidRPr="00E623F7" w:rsidRDefault="00807138">
            <w:pPr>
              <w:rPr>
                <w:b/>
              </w:rPr>
            </w:pPr>
          </w:p>
          <w:p w:rsidR="00807138" w:rsidRPr="00E623F7" w:rsidRDefault="00807138">
            <w:pPr>
              <w:rPr>
                <w:b/>
              </w:rPr>
            </w:pPr>
          </w:p>
        </w:tc>
        <w:tc>
          <w:tcPr>
            <w:tcW w:w="3192" w:type="dxa"/>
          </w:tcPr>
          <w:p w:rsidR="00807138" w:rsidRPr="00E623F7" w:rsidRDefault="00807138">
            <w:pPr>
              <w:rPr>
                <w:b/>
              </w:rPr>
            </w:pPr>
            <w:r w:rsidRPr="00E623F7">
              <w:rPr>
                <w:b/>
              </w:rPr>
              <w:t>Focus Standards</w:t>
            </w:r>
            <w:r>
              <w:rPr>
                <w:b/>
              </w:rPr>
              <w:t xml:space="preserve">: </w:t>
            </w:r>
          </w:p>
          <w:p w:rsidR="00807138" w:rsidRPr="005231EB" w:rsidRDefault="00807138">
            <w:r>
              <w:t>R.L. 11-12. 1, 2, 4</w:t>
            </w:r>
          </w:p>
          <w:p w:rsidR="00807138" w:rsidRPr="00E623F7" w:rsidRDefault="00807138">
            <w:pPr>
              <w:rPr>
                <w:b/>
              </w:rPr>
            </w:pPr>
          </w:p>
          <w:p w:rsidR="00807138" w:rsidRPr="00E623F7" w:rsidRDefault="00807138">
            <w:pPr>
              <w:rPr>
                <w:b/>
              </w:rPr>
            </w:pPr>
          </w:p>
          <w:p w:rsidR="00807138" w:rsidRPr="00E623F7" w:rsidRDefault="00807138">
            <w:pPr>
              <w:rPr>
                <w:b/>
              </w:rPr>
            </w:pPr>
          </w:p>
          <w:p w:rsidR="00807138" w:rsidRPr="00E623F7" w:rsidRDefault="00807138">
            <w:pPr>
              <w:rPr>
                <w:b/>
              </w:rPr>
            </w:pPr>
          </w:p>
          <w:p w:rsidR="00807138" w:rsidRPr="00E623F7" w:rsidRDefault="00807138">
            <w:pPr>
              <w:rPr>
                <w:b/>
              </w:rPr>
            </w:pPr>
          </w:p>
          <w:p w:rsidR="00807138" w:rsidRPr="00E623F7" w:rsidRDefault="00807138">
            <w:pPr>
              <w:rPr>
                <w:b/>
              </w:rPr>
            </w:pPr>
          </w:p>
          <w:p w:rsidR="00807138" w:rsidRPr="00E623F7" w:rsidRDefault="00807138">
            <w:pPr>
              <w:rPr>
                <w:b/>
              </w:rPr>
            </w:pPr>
          </w:p>
        </w:tc>
      </w:tr>
      <w:tr w:rsidR="00807138" w:rsidRPr="00E623F7">
        <w:tc>
          <w:tcPr>
            <w:tcW w:w="3192" w:type="dxa"/>
          </w:tcPr>
          <w:p w:rsidR="00807138" w:rsidRPr="00E623F7" w:rsidRDefault="00807138">
            <w:pPr>
              <w:rPr>
                <w:b/>
              </w:rPr>
            </w:pPr>
            <w:r w:rsidRPr="00E623F7">
              <w:rPr>
                <w:b/>
              </w:rPr>
              <w:t>Student Objectives</w:t>
            </w:r>
          </w:p>
          <w:p w:rsidR="00807138" w:rsidRPr="00E623F7" w:rsidRDefault="00807138">
            <w:pPr>
              <w:rPr>
                <w:b/>
              </w:rPr>
            </w:pPr>
          </w:p>
          <w:p w:rsidR="00807138" w:rsidRPr="00E623F7" w:rsidRDefault="00807138">
            <w:pPr>
              <w:rPr>
                <w:b/>
              </w:rPr>
            </w:pPr>
          </w:p>
          <w:p w:rsidR="00807138" w:rsidRPr="00E623F7" w:rsidRDefault="00807138">
            <w:pPr>
              <w:rPr>
                <w:b/>
              </w:rPr>
            </w:pPr>
          </w:p>
        </w:tc>
        <w:tc>
          <w:tcPr>
            <w:tcW w:w="6384" w:type="dxa"/>
            <w:gridSpan w:val="2"/>
          </w:tcPr>
          <w:p w:rsidR="00807138" w:rsidRPr="0049536B" w:rsidRDefault="00807138">
            <w:r w:rsidRPr="0049536B">
              <w:t>Students will…</w:t>
            </w:r>
          </w:p>
          <w:p w:rsidR="00807138" w:rsidRDefault="00807138" w:rsidP="00F031D7">
            <w:pPr>
              <w:pStyle w:val="ListParagraph"/>
              <w:numPr>
                <w:ilvl w:val="0"/>
                <w:numId w:val="3"/>
              </w:numPr>
            </w:pPr>
            <w:r>
              <w:t xml:space="preserve">understand the characteristics and history of the Romantic Period. </w:t>
            </w:r>
          </w:p>
          <w:p w:rsidR="00807138" w:rsidRDefault="00807138" w:rsidP="00F031D7">
            <w:pPr>
              <w:pStyle w:val="ListParagraph"/>
              <w:numPr>
                <w:ilvl w:val="0"/>
                <w:numId w:val="3"/>
              </w:numPr>
            </w:pPr>
            <w:r>
              <w:t xml:space="preserve">identify these characteristics in a story or poem from this time period. </w:t>
            </w:r>
          </w:p>
          <w:p w:rsidR="00807138" w:rsidRDefault="00807138" w:rsidP="00F031D7">
            <w:pPr>
              <w:pStyle w:val="ListParagraph"/>
              <w:numPr>
                <w:ilvl w:val="0"/>
                <w:numId w:val="3"/>
              </w:numPr>
            </w:pPr>
            <w:r>
              <w:t xml:space="preserve">identify a Romantic hero and their role in a selected story. </w:t>
            </w:r>
          </w:p>
          <w:p w:rsidR="00807138" w:rsidRDefault="00807138" w:rsidP="00F031D7">
            <w:pPr>
              <w:pStyle w:val="ListParagraph"/>
              <w:numPr>
                <w:ilvl w:val="0"/>
                <w:numId w:val="3"/>
              </w:numPr>
            </w:pPr>
            <w:r>
              <w:t xml:space="preserve">read a short story and answer questions for comprehension and inference. </w:t>
            </w:r>
          </w:p>
          <w:p w:rsidR="00807138" w:rsidRPr="00075181" w:rsidRDefault="00807138" w:rsidP="00F031D7">
            <w:pPr>
              <w:pStyle w:val="ListParagraph"/>
              <w:ind w:left="1080"/>
            </w:pPr>
          </w:p>
        </w:tc>
      </w:tr>
      <w:tr w:rsidR="00807138" w:rsidRPr="00E623F7">
        <w:tc>
          <w:tcPr>
            <w:tcW w:w="3192" w:type="dxa"/>
          </w:tcPr>
          <w:p w:rsidR="00807138" w:rsidRPr="00E623F7" w:rsidRDefault="00807138">
            <w:pPr>
              <w:rPr>
                <w:b/>
              </w:rPr>
            </w:pPr>
            <w:r w:rsidRPr="00E623F7">
              <w:rPr>
                <w:b/>
              </w:rPr>
              <w:t>Suggested Works (*Required; must include fiction and nonfiction)</w:t>
            </w:r>
          </w:p>
          <w:p w:rsidR="00807138" w:rsidRPr="00E623F7" w:rsidRDefault="00807138">
            <w:pPr>
              <w:rPr>
                <w:b/>
              </w:rPr>
            </w:pPr>
          </w:p>
          <w:p w:rsidR="00807138" w:rsidRPr="00E623F7" w:rsidRDefault="00807138">
            <w:pPr>
              <w:rPr>
                <w:b/>
              </w:rPr>
            </w:pPr>
          </w:p>
          <w:p w:rsidR="00807138" w:rsidRPr="00E623F7" w:rsidRDefault="00807138">
            <w:pPr>
              <w:rPr>
                <w:b/>
              </w:rPr>
            </w:pPr>
          </w:p>
        </w:tc>
        <w:tc>
          <w:tcPr>
            <w:tcW w:w="6384" w:type="dxa"/>
            <w:gridSpan w:val="2"/>
          </w:tcPr>
          <w:p w:rsidR="00807138" w:rsidRPr="00693600" w:rsidRDefault="00807138" w:rsidP="00F031D7">
            <w:pPr>
              <w:pStyle w:val="ListParagraph"/>
              <w:numPr>
                <w:ilvl w:val="0"/>
                <w:numId w:val="2"/>
              </w:numPr>
              <w:rPr>
                <w:b/>
              </w:rPr>
            </w:pPr>
            <w:r>
              <w:t>“Introduction to the Literary Period: American Romanticism” by Gary Q. Arpin (textbook)</w:t>
            </w:r>
          </w:p>
          <w:p w:rsidR="00807138" w:rsidRPr="00E623F7" w:rsidRDefault="00807138" w:rsidP="00F031D7">
            <w:pPr>
              <w:pStyle w:val="ListParagraph"/>
              <w:numPr>
                <w:ilvl w:val="0"/>
                <w:numId w:val="2"/>
              </w:numPr>
              <w:rPr>
                <w:b/>
              </w:rPr>
            </w:pPr>
            <w:r>
              <w:t xml:space="preserve">Various poems and short stories from textbook (Irving, Hawthorne, Longfellow, Poe, Emerson, Thoreau, Bryant) </w:t>
            </w:r>
          </w:p>
          <w:p w:rsidR="00807138" w:rsidRPr="00E623F7" w:rsidRDefault="00807138" w:rsidP="001E17E4">
            <w:pPr>
              <w:pStyle w:val="ListParagraph"/>
              <w:ind w:left="1080"/>
              <w:rPr>
                <w:b/>
              </w:rPr>
            </w:pPr>
          </w:p>
        </w:tc>
      </w:tr>
      <w:tr w:rsidR="00807138" w:rsidRPr="00E623F7">
        <w:tc>
          <w:tcPr>
            <w:tcW w:w="3192" w:type="dxa"/>
          </w:tcPr>
          <w:p w:rsidR="00807138" w:rsidRPr="00E623F7" w:rsidRDefault="00807138">
            <w:pPr>
              <w:rPr>
                <w:b/>
              </w:rPr>
            </w:pPr>
            <w:r w:rsidRPr="00E623F7">
              <w:rPr>
                <w:b/>
              </w:rPr>
              <w:t>Activities and Assessments (*Required for all)</w:t>
            </w:r>
          </w:p>
          <w:p w:rsidR="00807138" w:rsidRPr="00E623F7" w:rsidRDefault="00807138">
            <w:pPr>
              <w:rPr>
                <w:b/>
              </w:rPr>
            </w:pPr>
          </w:p>
          <w:p w:rsidR="00807138" w:rsidRPr="00E623F7" w:rsidRDefault="00807138">
            <w:pPr>
              <w:rPr>
                <w:b/>
              </w:rPr>
            </w:pPr>
          </w:p>
          <w:p w:rsidR="00807138" w:rsidRPr="00E623F7" w:rsidRDefault="00807138">
            <w:pPr>
              <w:rPr>
                <w:b/>
              </w:rPr>
            </w:pPr>
          </w:p>
        </w:tc>
        <w:tc>
          <w:tcPr>
            <w:tcW w:w="6384" w:type="dxa"/>
            <w:gridSpan w:val="2"/>
          </w:tcPr>
          <w:p w:rsidR="00807138" w:rsidRPr="006D7B1E" w:rsidRDefault="00807138" w:rsidP="006D7B1E">
            <w:pPr>
              <w:pStyle w:val="ListParagraph"/>
              <w:numPr>
                <w:ilvl w:val="0"/>
                <w:numId w:val="2"/>
              </w:numPr>
              <w:rPr>
                <w:b/>
              </w:rPr>
            </w:pPr>
            <w:r>
              <w:t>Read and/or research the information required to understand the Romantic Period (use textbook, create PowerPoint, worksheet, etc)</w:t>
            </w:r>
          </w:p>
          <w:p w:rsidR="00807138" w:rsidRPr="003B3DE1" w:rsidRDefault="00807138" w:rsidP="006D7B1E">
            <w:pPr>
              <w:pStyle w:val="ListParagraph"/>
              <w:numPr>
                <w:ilvl w:val="0"/>
                <w:numId w:val="2"/>
              </w:numPr>
              <w:rPr>
                <w:b/>
              </w:rPr>
            </w:pPr>
            <w:r>
              <w:t xml:space="preserve">Read selected short stories, discussing the connection between each story and the Romantic Period (questions available in textbook). </w:t>
            </w:r>
          </w:p>
          <w:p w:rsidR="00807138" w:rsidRPr="008C4B26" w:rsidRDefault="00807138" w:rsidP="006D7B1E">
            <w:pPr>
              <w:pStyle w:val="ListParagraph"/>
              <w:numPr>
                <w:ilvl w:val="0"/>
                <w:numId w:val="2"/>
              </w:numPr>
              <w:rPr>
                <w:b/>
              </w:rPr>
            </w:pPr>
            <w:r>
              <w:t xml:space="preserve">Read selected poetry, discussing the connection between each story and the Romantic Period (questions available in textbook). </w:t>
            </w:r>
          </w:p>
          <w:p w:rsidR="00807138" w:rsidRPr="00F572B2" w:rsidRDefault="00807138" w:rsidP="006D7B1E">
            <w:pPr>
              <w:pStyle w:val="ListParagraph"/>
              <w:numPr>
                <w:ilvl w:val="0"/>
                <w:numId w:val="2"/>
              </w:numPr>
              <w:rPr>
                <w:b/>
              </w:rPr>
            </w:pPr>
            <w:r>
              <w:t xml:space="preserve">Students create their own “Romantic Hero” that follow the characteristics outlined in this period. </w:t>
            </w:r>
          </w:p>
          <w:p w:rsidR="00807138" w:rsidRPr="00E623F7" w:rsidRDefault="00807138" w:rsidP="006D7B1E">
            <w:pPr>
              <w:pStyle w:val="ListParagraph"/>
              <w:numPr>
                <w:ilvl w:val="0"/>
                <w:numId w:val="2"/>
              </w:numPr>
              <w:rPr>
                <w:b/>
              </w:rPr>
            </w:pPr>
            <w:r>
              <w:t>Assessments: Quiz over Romantic characteristics, vocabulary, informal based on discussion, graded questions following stories/poetry</w:t>
            </w:r>
          </w:p>
        </w:tc>
      </w:tr>
      <w:tr w:rsidR="00807138" w:rsidRPr="00E623F7">
        <w:tc>
          <w:tcPr>
            <w:tcW w:w="3192" w:type="dxa"/>
          </w:tcPr>
          <w:p w:rsidR="00807138" w:rsidRPr="00E623F7" w:rsidRDefault="00807138">
            <w:pPr>
              <w:rPr>
                <w:b/>
              </w:rPr>
            </w:pPr>
            <w:r>
              <w:rPr>
                <w:b/>
              </w:rPr>
              <w:t>Academic Content Area Vocabulary</w:t>
            </w:r>
          </w:p>
        </w:tc>
        <w:tc>
          <w:tcPr>
            <w:tcW w:w="6384" w:type="dxa"/>
            <w:gridSpan w:val="2"/>
          </w:tcPr>
          <w:p w:rsidR="00807138" w:rsidRPr="00E623F7" w:rsidRDefault="00807138" w:rsidP="00727006">
            <w:pPr>
              <w:rPr>
                <w:b/>
              </w:rPr>
            </w:pPr>
            <w:r>
              <w:t>Possible terms include, but are not limited to: archetype, symbol, mood, irony, theme</w:t>
            </w:r>
          </w:p>
        </w:tc>
      </w:tr>
    </w:tbl>
    <w:p w:rsidR="00807138" w:rsidRDefault="00807138" w:rsidP="00807138">
      <w:pPr>
        <w:rPr>
          <w:b/>
        </w:rPr>
      </w:pPr>
    </w:p>
    <w:p w:rsidR="00807138" w:rsidRDefault="00807138" w:rsidP="00807138">
      <w:pPr>
        <w:rPr>
          <w:b/>
        </w:rPr>
      </w:pPr>
    </w:p>
    <w:p w:rsidR="00807138" w:rsidRDefault="00807138" w:rsidP="00807138">
      <w:pPr>
        <w:rPr>
          <w:b/>
        </w:rPr>
      </w:pPr>
    </w:p>
    <w:p w:rsidR="00807138" w:rsidRDefault="00807138" w:rsidP="00807138">
      <w:pPr>
        <w:rPr>
          <w:b/>
        </w:rPr>
      </w:pPr>
    </w:p>
    <w:p w:rsidR="00807138" w:rsidRDefault="00807138" w:rsidP="00807138">
      <w:pPr>
        <w:rPr>
          <w:b/>
        </w:rPr>
        <w:sectPr w:rsidR="00807138">
          <w:headerReference w:type="default" r:id="rId18"/>
          <w:footerReference w:type="default" r:id="rId19"/>
          <w:pgSz w:w="12240" w:h="15840"/>
          <w:pgMar w:top="1440" w:right="1440" w:bottom="1440" w:left="1440" w:gutter="0"/>
          <w:docGrid w:linePitch="360"/>
        </w:sectPr>
      </w:pPr>
    </w:p>
    <w:p w:rsidR="00807138" w:rsidRPr="00E623F7" w:rsidRDefault="00807138" w:rsidP="00807138">
      <w:pPr>
        <w:rPr>
          <w:b/>
        </w:rPr>
      </w:pPr>
    </w:p>
    <w:p w:rsidR="00DA6C88" w:rsidRDefault="00DA6C88" w:rsidP="00DA6C88">
      <w:pPr>
        <w:rPr>
          <w:b/>
        </w:rPr>
        <w:sectPr w:rsidR="00DA6C88">
          <w:headerReference w:type="default" r:id="rId20"/>
          <w:footerReference w:type="default" r:id="rId21"/>
          <w:pgSz w:w="12240" w:h="15840"/>
          <w:pgMar w:top="1440" w:right="1440" w:bottom="1440" w:left="1440" w:gutter="0"/>
          <w:docGrid w:linePitch="360"/>
        </w:sectPr>
      </w:pPr>
    </w:p>
    <w:p w:rsidR="00DA6C88" w:rsidRPr="00E623F7" w:rsidRDefault="00DA6C88" w:rsidP="00DA6C88">
      <w:pPr>
        <w:rPr>
          <w:b/>
        </w:rPr>
      </w:pPr>
    </w:p>
    <w:p w:rsidR="00DD65A4" w:rsidRPr="00E623F7" w:rsidRDefault="00DD65A4">
      <w:pPr>
        <w:rPr>
          <w:b/>
        </w:rPr>
      </w:pPr>
    </w:p>
    <w:sectPr w:rsidR="00DD65A4" w:rsidRPr="00E623F7" w:rsidSect="002219D9">
      <w:headerReference w:type="default" r:id="rId22"/>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84E" w:rsidRDefault="0069284E" w:rsidP="00E623F7">
      <w:pPr>
        <w:spacing w:after="0" w:line="240" w:lineRule="auto"/>
      </w:pPr>
      <w:r>
        <w:separator/>
      </w:r>
    </w:p>
  </w:endnote>
  <w:endnote w:type="continuationSeparator" w:id="0">
    <w:p w:rsidR="0069284E" w:rsidRDefault="0069284E" w:rsidP="00E623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085" w:rsidRDefault="00CE0085">
    <w:pPr>
      <w:pStyle w:val="Footer"/>
    </w:pPr>
    <w:r>
      <w:t>HCESC/HENSLEY 2011</w:t>
    </w:r>
    <w: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CF3" w:rsidRDefault="00B60CF3">
    <w:pPr>
      <w:pStyle w:val="Footer"/>
    </w:pPr>
    <w:r>
      <w:t>HCESC/HENSLEY 2011</w:t>
    </w:r>
    <w:r>
      <w:tab/>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DE1" w:rsidRDefault="00806DE1">
    <w:pPr>
      <w:pStyle w:val="Footer"/>
    </w:pPr>
    <w:r>
      <w:t>HCESC/HENSLEY 2011</w:t>
    </w:r>
    <w:r>
      <w:tab/>
    </w: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138" w:rsidRDefault="00807138">
    <w:pPr>
      <w:pStyle w:val="Footer"/>
    </w:pPr>
    <w:r>
      <w:t>HCESC/HENSLEY 2011</w:t>
    </w:r>
    <w:r>
      <w:tab/>
    </w: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88" w:rsidRDefault="00DA6C88">
    <w:pPr>
      <w:pStyle w:val="Footer"/>
    </w:pPr>
    <w:r>
      <w:t>HCESC/HENSLEY 2011</w:t>
    </w:r>
    <w: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84E" w:rsidRDefault="0069284E" w:rsidP="00E623F7">
      <w:pPr>
        <w:spacing w:after="0" w:line="240" w:lineRule="auto"/>
      </w:pPr>
      <w:r>
        <w:separator/>
      </w:r>
    </w:p>
  </w:footnote>
  <w:footnote w:type="continuationSeparator" w:id="0">
    <w:p w:rsidR="0069284E" w:rsidRDefault="0069284E" w:rsidP="00E623F7">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085" w:rsidRDefault="00CE0085">
    <w:pPr>
      <w:pStyle w:val="Header"/>
    </w:pPr>
    <w:r>
      <w:t>ELA Unit Planning Template</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CF3" w:rsidRDefault="00B60CF3">
    <w:pPr>
      <w:pStyle w:val="Header"/>
    </w:pPr>
    <w:r>
      <w:t>ELA Unit Planning Template</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DE1" w:rsidRDefault="00806DE1">
    <w:pPr>
      <w:pStyle w:val="Header"/>
    </w:pPr>
    <w:r>
      <w:t>ELA Unit Planning Template</w: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138" w:rsidRDefault="00807138">
    <w:pPr>
      <w:pStyle w:val="Header"/>
    </w:pPr>
    <w:r>
      <w:t>ELA Unit Planning Template</w: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88" w:rsidRDefault="00DA6C88">
    <w:pPr>
      <w:pStyle w:val="Header"/>
    </w:pPr>
    <w:r>
      <w:t>ELA Unit Planning Template</w:t>
    </w: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4E" w:rsidRDefault="0069284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12697"/>
    <w:multiLevelType w:val="hybridMultilevel"/>
    <w:tmpl w:val="3154B7FA"/>
    <w:lvl w:ilvl="0" w:tplc="B4A2270A">
      <w:start w:val="5"/>
      <w:numFmt w:val="bullet"/>
      <w:lvlText w:val="-"/>
      <w:lvlJc w:val="left"/>
      <w:pPr>
        <w:ind w:left="1080" w:hanging="360"/>
      </w:pPr>
      <w:rPr>
        <w:rFonts w:ascii="Cambria" w:eastAsiaTheme="minorHAnsi"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B220955"/>
    <w:multiLevelType w:val="hybridMultilevel"/>
    <w:tmpl w:val="C16CBF58"/>
    <w:lvl w:ilvl="0" w:tplc="3738C52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9E133C"/>
    <w:multiLevelType w:val="hybridMultilevel"/>
    <w:tmpl w:val="F60E0074"/>
    <w:lvl w:ilvl="0" w:tplc="88C22606">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E623F7"/>
    <w:rsid w:val="00004B41"/>
    <w:rsid w:val="00036AE9"/>
    <w:rsid w:val="00075181"/>
    <w:rsid w:val="000C1482"/>
    <w:rsid w:val="000D3A25"/>
    <w:rsid w:val="001471E4"/>
    <w:rsid w:val="00160900"/>
    <w:rsid w:val="001A3C3A"/>
    <w:rsid w:val="001D4452"/>
    <w:rsid w:val="002219D9"/>
    <w:rsid w:val="003D0923"/>
    <w:rsid w:val="0044184A"/>
    <w:rsid w:val="00464559"/>
    <w:rsid w:val="00491C18"/>
    <w:rsid w:val="0049536B"/>
    <w:rsid w:val="004E5D71"/>
    <w:rsid w:val="00512B2B"/>
    <w:rsid w:val="00541B7C"/>
    <w:rsid w:val="00652C67"/>
    <w:rsid w:val="006556F1"/>
    <w:rsid w:val="0069284E"/>
    <w:rsid w:val="0073216B"/>
    <w:rsid w:val="007503C0"/>
    <w:rsid w:val="007507A0"/>
    <w:rsid w:val="00771972"/>
    <w:rsid w:val="00793A47"/>
    <w:rsid w:val="007E7565"/>
    <w:rsid w:val="00806DE1"/>
    <w:rsid w:val="00807138"/>
    <w:rsid w:val="008462E5"/>
    <w:rsid w:val="00866629"/>
    <w:rsid w:val="008C21D5"/>
    <w:rsid w:val="008D4657"/>
    <w:rsid w:val="00993B84"/>
    <w:rsid w:val="009A3407"/>
    <w:rsid w:val="00A30A67"/>
    <w:rsid w:val="00AA5D44"/>
    <w:rsid w:val="00B60CF3"/>
    <w:rsid w:val="00B800CA"/>
    <w:rsid w:val="00B94856"/>
    <w:rsid w:val="00C34D76"/>
    <w:rsid w:val="00C7140A"/>
    <w:rsid w:val="00C86734"/>
    <w:rsid w:val="00CA5987"/>
    <w:rsid w:val="00CE0085"/>
    <w:rsid w:val="00CF4273"/>
    <w:rsid w:val="00D76D8E"/>
    <w:rsid w:val="00D81E47"/>
    <w:rsid w:val="00DA6C88"/>
    <w:rsid w:val="00DD65A4"/>
    <w:rsid w:val="00DF6B82"/>
    <w:rsid w:val="00E065DF"/>
    <w:rsid w:val="00E52404"/>
    <w:rsid w:val="00E623F7"/>
    <w:rsid w:val="00E66FEB"/>
    <w:rsid w:val="00E70241"/>
    <w:rsid w:val="00EB53AE"/>
    <w:rsid w:val="00EE0C06"/>
    <w:rsid w:val="00F106C1"/>
    <w:rsid w:val="00F10D89"/>
    <w:rsid w:val="00F222CD"/>
    <w:rsid w:val="00F27CA8"/>
    <w:rsid w:val="00F31469"/>
    <w:rsid w:val="00F367A9"/>
    <w:rsid w:val="00FA7687"/>
    <w:rsid w:val="00FA781C"/>
    <w:rsid w:val="00FE321F"/>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9D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62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3F7"/>
  </w:style>
  <w:style w:type="paragraph" w:styleId="Footer">
    <w:name w:val="footer"/>
    <w:basedOn w:val="Normal"/>
    <w:link w:val="FooterChar"/>
    <w:uiPriority w:val="99"/>
    <w:unhideWhenUsed/>
    <w:rsid w:val="00E6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3F7"/>
  </w:style>
  <w:style w:type="paragraph" w:styleId="ListParagraph">
    <w:name w:val="List Paragraph"/>
    <w:basedOn w:val="Normal"/>
    <w:uiPriority w:val="34"/>
    <w:qFormat/>
    <w:rsid w:val="001D4452"/>
    <w:pPr>
      <w:ind w:left="720"/>
      <w:contextualSpacing/>
    </w:pPr>
  </w:style>
  <w:style w:type="character" w:styleId="Hyperlink">
    <w:name w:val="Hyperlink"/>
    <w:basedOn w:val="DefaultParagraphFont"/>
    <w:uiPriority w:val="99"/>
    <w:semiHidden/>
    <w:unhideWhenUsed/>
    <w:rsid w:val="000751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2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3F7"/>
  </w:style>
  <w:style w:type="paragraph" w:styleId="Footer">
    <w:name w:val="footer"/>
    <w:basedOn w:val="Normal"/>
    <w:link w:val="FooterChar"/>
    <w:uiPriority w:val="99"/>
    <w:unhideWhenUsed/>
    <w:rsid w:val="00E6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3F7"/>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eader" Target="header5.xml"/><Relationship Id="rId21" Type="http://schemas.openxmlformats.org/officeDocument/2006/relationships/footer" Target="footer5.xml"/><Relationship Id="rId22" Type="http://schemas.openxmlformats.org/officeDocument/2006/relationships/header" Target="header6.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07/relationships/stylesWithEffects" Target="stylesWithEffects.xml"/><Relationship Id="rId10" Type="http://schemas.openxmlformats.org/officeDocument/2006/relationships/endnotes" Target="endnotes.xml"/><Relationship Id="rId11" Type="http://schemas.openxmlformats.org/officeDocument/2006/relationships/hyperlink" Target="http://www.realamericanstories.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A7F5A085A0F4B86F3C7B67407867D" ma:contentTypeVersion="0" ma:contentTypeDescription="Create a new document." ma:contentTypeScope="" ma:versionID="b40e2da65b853752aa7d44562bb8956e">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3669-AA9C-4359-B9AD-B9F8337DC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CE9736-3AF7-4741-9D3A-27B79F65C55D}">
  <ds:schemaRefs>
    <ds:schemaRef ds:uri="http://schemas.microsoft.com/sharepoint/v3/contenttype/forms"/>
  </ds:schemaRefs>
</ds:datastoreItem>
</file>

<file path=customXml/itemProps3.xml><?xml version="1.0" encoding="utf-8"?>
<ds:datastoreItem xmlns:ds="http://schemas.openxmlformats.org/officeDocument/2006/customXml" ds:itemID="{F0DFCB1D-199E-41DC-AE4A-29B1E25F8E20}">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ABF609F7-E2BF-7045-83F8-B17248CC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1361</Words>
  <Characters>7763</Characters>
  <Application>Microsoft Macintosh Word</Application>
  <DocSecurity>0</DocSecurity>
  <Lines>64</Lines>
  <Paragraphs>15</Paragraphs>
  <ScaleCrop>false</ScaleCrop>
  <HeadingPairs>
    <vt:vector size="2" baseType="variant">
      <vt:variant>
        <vt:lpstr>Title</vt:lpstr>
      </vt:variant>
      <vt:variant>
        <vt:i4>1</vt:i4>
      </vt:variant>
    </vt:vector>
  </HeadingPairs>
  <TitlesOfParts>
    <vt:vector size="1" baseType="lpstr">
      <vt:lpstr/>
    </vt:vector>
  </TitlesOfParts>
  <Company>HCESC</Company>
  <LinksUpToDate>false</LinksUpToDate>
  <CharactersWithSpaces>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Hensley</dc:creator>
  <cp:lastModifiedBy>Rachael Anderson</cp:lastModifiedBy>
  <cp:revision>12</cp:revision>
  <cp:lastPrinted>2011-10-07T19:47:00Z</cp:lastPrinted>
  <dcterms:created xsi:type="dcterms:W3CDTF">2012-01-18T13:41:00Z</dcterms:created>
  <dcterms:modified xsi:type="dcterms:W3CDTF">2012-01-26T16:40:00Z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0x010100A12A7F5A085A0F4B86F3C7B67407867D</vt:lpwstr>
  </property>
</Properties>
</file>